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351" w:type="dxa"/>
        <w:jc w:val="center"/>
        <w:tblLook w:val="04A0" w:firstRow="1" w:lastRow="0" w:firstColumn="1" w:lastColumn="0" w:noHBand="0" w:noVBand="1"/>
      </w:tblPr>
      <w:tblGrid>
        <w:gridCol w:w="4530"/>
        <w:gridCol w:w="4821"/>
      </w:tblGrid>
      <w:tr w:rsidR="00792171" w:rsidRPr="009E5CA3" w14:paraId="09CA5470" w14:textId="77777777" w:rsidTr="009E46D1">
        <w:trPr>
          <w:jc w:val="center"/>
        </w:trPr>
        <w:tc>
          <w:tcPr>
            <w:tcW w:w="4530" w:type="dxa"/>
            <w:shd w:val="clear" w:color="auto" w:fill="E7E6E6" w:themeFill="background2"/>
            <w:vAlign w:val="center"/>
          </w:tcPr>
          <w:p w14:paraId="1A983C6A" w14:textId="77777777" w:rsidR="00792171" w:rsidRPr="007F7030" w:rsidRDefault="00792171" w:rsidP="009E46D1">
            <w:pPr>
              <w:jc w:val="center"/>
              <w:outlineLvl w:val="0"/>
              <w:rPr>
                <w:rFonts w:eastAsia="Times New Roman" w:cs="Arial"/>
                <w:b/>
                <w:bCs/>
                <w:color w:val="006666"/>
                <w:kern w:val="36"/>
                <w:lang w:eastAsia="fr-FR"/>
              </w:rPr>
            </w:pPr>
            <w:r w:rsidRPr="007F7030">
              <w:rPr>
                <w:rFonts w:eastAsia="Times New Roman" w:cs="Arial"/>
                <w:b/>
                <w:bCs/>
                <w:color w:val="006666"/>
                <w:kern w:val="36"/>
                <w:lang w:eastAsia="fr-FR"/>
              </w:rPr>
              <w:t xml:space="preserve">Première baccalauréat professionnel </w:t>
            </w:r>
          </w:p>
        </w:tc>
        <w:tc>
          <w:tcPr>
            <w:tcW w:w="4821" w:type="dxa"/>
            <w:shd w:val="clear" w:color="auto" w:fill="E7E6E6" w:themeFill="background2"/>
            <w:vAlign w:val="center"/>
          </w:tcPr>
          <w:p w14:paraId="5D527FA7" w14:textId="77777777" w:rsidR="00792171" w:rsidRDefault="00792171" w:rsidP="009E46D1">
            <w:pPr>
              <w:jc w:val="center"/>
              <w:outlineLvl w:val="0"/>
              <w:rPr>
                <w:rFonts w:eastAsia="Times New Roman" w:cs="Arial"/>
                <w:b/>
                <w:bCs/>
                <w:color w:val="006666"/>
                <w:kern w:val="36"/>
                <w:lang w:eastAsia="fr-FR"/>
              </w:rPr>
            </w:pPr>
            <w:r>
              <w:rPr>
                <w:rFonts w:eastAsia="Times New Roman" w:cs="Arial"/>
                <w:b/>
                <w:bCs/>
                <w:color w:val="006666"/>
                <w:kern w:val="36"/>
                <w:lang w:eastAsia="fr-FR"/>
              </w:rPr>
              <w:t xml:space="preserve">ÉCONOMIE – DROIT </w:t>
            </w:r>
          </w:p>
          <w:p w14:paraId="40F81F02" w14:textId="2329221C" w:rsidR="00792171" w:rsidRPr="007F7030" w:rsidRDefault="00792171" w:rsidP="009E46D1">
            <w:pPr>
              <w:jc w:val="center"/>
              <w:outlineLvl w:val="0"/>
              <w:rPr>
                <w:rFonts w:eastAsia="Times New Roman" w:cs="Arial"/>
                <w:b/>
                <w:bCs/>
                <w:color w:val="006666"/>
                <w:kern w:val="36"/>
                <w:lang w:eastAsia="fr-FR"/>
              </w:rPr>
            </w:pPr>
            <w:r>
              <w:rPr>
                <w:rFonts w:eastAsia="Times New Roman" w:cs="Arial"/>
                <w:b/>
                <w:bCs/>
                <w:color w:val="006666"/>
                <w:kern w:val="36"/>
                <w:lang w:eastAsia="fr-FR"/>
              </w:rPr>
              <w:t>DOSSIER 4 - ÉVALUATION</w:t>
            </w:r>
          </w:p>
        </w:tc>
      </w:tr>
      <w:tr w:rsidR="00792171" w:rsidRPr="00E3534F" w14:paraId="54809705" w14:textId="77777777" w:rsidTr="009E46D1">
        <w:trPr>
          <w:jc w:val="center"/>
        </w:trPr>
        <w:tc>
          <w:tcPr>
            <w:tcW w:w="9351" w:type="dxa"/>
            <w:gridSpan w:val="2"/>
          </w:tcPr>
          <w:p w14:paraId="321615D2" w14:textId="77777777" w:rsidR="00792171" w:rsidRDefault="00792171" w:rsidP="009E46D1">
            <w:pPr>
              <w:contextualSpacing/>
              <w:jc w:val="both"/>
              <w:outlineLvl w:val="0"/>
              <w:rPr>
                <w:rFonts w:eastAsia="Times New Roman" w:cs="Arial"/>
                <w:b/>
                <w:bCs/>
                <w:kern w:val="36"/>
                <w:lang w:eastAsia="fr-FR"/>
              </w:rPr>
            </w:pPr>
            <w:r>
              <w:rPr>
                <w:rFonts w:eastAsia="Times New Roman" w:cs="Arial"/>
                <w:b/>
                <w:bCs/>
                <w:kern w:val="36"/>
                <w:u w:val="single"/>
                <w:lang w:eastAsia="fr-FR"/>
              </w:rPr>
              <w:t xml:space="preserve">Question : </w:t>
            </w:r>
            <w:r w:rsidRPr="00E9685A">
              <w:rPr>
                <w:rFonts w:eastAsia="Times New Roman" w:cs="Arial"/>
                <w:b/>
                <w:bCs/>
                <w:kern w:val="36"/>
                <w:u w:val="single"/>
                <w:lang w:eastAsia="fr-FR"/>
              </w:rPr>
              <w:t>Comment le numérique influe-t-il sur la production d’une entreprise</w:t>
            </w:r>
            <w:r w:rsidRPr="00E9685A">
              <w:rPr>
                <w:rFonts w:eastAsia="Times New Roman" w:cs="Arial"/>
                <w:b/>
                <w:bCs/>
                <w:kern w:val="36"/>
                <w:lang w:eastAsia="fr-FR"/>
              </w:rPr>
              <w:t xml:space="preserve"> ? </w:t>
            </w:r>
          </w:p>
          <w:p w14:paraId="144FD78F" w14:textId="77777777" w:rsidR="00792171" w:rsidRDefault="00792171" w:rsidP="00792171">
            <w:pPr>
              <w:numPr>
                <w:ilvl w:val="0"/>
                <w:numId w:val="1"/>
              </w:numPr>
              <w:contextualSpacing/>
              <w:jc w:val="both"/>
              <w:outlineLvl w:val="0"/>
              <w:rPr>
                <w:rFonts w:eastAsia="Times New Roman" w:cs="Arial"/>
                <w:b/>
                <w:bCs/>
                <w:kern w:val="36"/>
                <w:lang w:eastAsia="fr-FR"/>
              </w:rPr>
            </w:pPr>
            <w:r>
              <w:rPr>
                <w:rFonts w:eastAsia="Times New Roman" w:cs="Arial"/>
                <w:b/>
                <w:bCs/>
                <w:kern w:val="36"/>
                <w:lang w:eastAsia="fr-FR"/>
              </w:rPr>
              <w:t>Identifier comment le numérique peut-être source de création de valeur</w:t>
            </w:r>
          </w:p>
          <w:p w14:paraId="560D3A40" w14:textId="77777777" w:rsidR="00792171" w:rsidRPr="00E9685A" w:rsidRDefault="00792171" w:rsidP="00792171">
            <w:pPr>
              <w:numPr>
                <w:ilvl w:val="0"/>
                <w:numId w:val="1"/>
              </w:numPr>
              <w:contextualSpacing/>
              <w:jc w:val="both"/>
              <w:outlineLvl w:val="0"/>
              <w:rPr>
                <w:rFonts w:eastAsia="Times New Roman" w:cs="Arial"/>
                <w:b/>
                <w:bCs/>
                <w:kern w:val="36"/>
                <w:lang w:eastAsia="fr-FR"/>
              </w:rPr>
            </w:pPr>
            <w:r>
              <w:rPr>
                <w:rFonts w:eastAsia="Times New Roman" w:cs="Arial"/>
                <w:b/>
                <w:bCs/>
                <w:kern w:val="36"/>
                <w:lang w:eastAsia="fr-FR"/>
              </w:rPr>
              <w:t>Mettre en évidence l’impact du numérique sur les choix de l’organisation productive</w:t>
            </w:r>
          </w:p>
        </w:tc>
      </w:tr>
      <w:tr w:rsidR="00792171" w:rsidRPr="00E3534F" w14:paraId="2593497F" w14:textId="77777777" w:rsidTr="009E46D1">
        <w:trPr>
          <w:jc w:val="center"/>
        </w:trPr>
        <w:tc>
          <w:tcPr>
            <w:tcW w:w="9351" w:type="dxa"/>
            <w:gridSpan w:val="2"/>
          </w:tcPr>
          <w:p w14:paraId="5B2B4217" w14:textId="5414ECA0" w:rsidR="00792171" w:rsidRPr="00792171" w:rsidRDefault="00792171" w:rsidP="009E46D1">
            <w:pPr>
              <w:contextualSpacing/>
              <w:jc w:val="both"/>
              <w:outlineLvl w:val="0"/>
              <w:rPr>
                <w:rFonts w:eastAsia="Times New Roman" w:cs="Arial"/>
                <w:b/>
                <w:bCs/>
                <w:kern w:val="36"/>
                <w:lang w:eastAsia="fr-FR"/>
              </w:rPr>
            </w:pPr>
            <w:r w:rsidRPr="00792171">
              <w:rPr>
                <w:rFonts w:eastAsia="Times New Roman" w:cs="Arial"/>
                <w:b/>
                <w:bCs/>
                <w:kern w:val="36"/>
                <w:lang w:eastAsia="fr-FR"/>
              </w:rPr>
              <w:t>NOM :</w:t>
            </w:r>
            <w:r w:rsidRPr="00792171">
              <w:rPr>
                <w:rFonts w:eastAsia="Times New Roman" w:cs="Arial"/>
                <w:b/>
                <w:bCs/>
                <w:kern w:val="36"/>
                <w:lang w:eastAsia="fr-FR"/>
              </w:rPr>
              <w:tab/>
            </w:r>
            <w:r w:rsidRPr="00792171">
              <w:rPr>
                <w:rFonts w:eastAsia="Times New Roman" w:cs="Arial"/>
                <w:b/>
                <w:bCs/>
                <w:kern w:val="36"/>
                <w:lang w:eastAsia="fr-FR"/>
              </w:rPr>
              <w:tab/>
            </w:r>
            <w:r w:rsidRPr="00792171">
              <w:rPr>
                <w:rFonts w:eastAsia="Times New Roman" w:cs="Arial"/>
                <w:b/>
                <w:bCs/>
                <w:kern w:val="36"/>
                <w:lang w:eastAsia="fr-FR"/>
              </w:rPr>
              <w:tab/>
            </w:r>
            <w:r w:rsidRPr="00792171">
              <w:rPr>
                <w:rFonts w:eastAsia="Times New Roman" w:cs="Arial"/>
                <w:b/>
                <w:bCs/>
                <w:kern w:val="36"/>
                <w:lang w:eastAsia="fr-FR"/>
              </w:rPr>
              <w:tab/>
            </w:r>
            <w:r w:rsidRPr="00792171">
              <w:rPr>
                <w:rFonts w:eastAsia="Times New Roman" w:cs="Arial"/>
                <w:b/>
                <w:bCs/>
                <w:kern w:val="36"/>
                <w:lang w:eastAsia="fr-FR"/>
              </w:rPr>
              <w:tab/>
            </w:r>
            <w:r w:rsidRPr="00792171">
              <w:rPr>
                <w:rFonts w:eastAsia="Times New Roman" w:cs="Arial"/>
                <w:b/>
                <w:bCs/>
                <w:kern w:val="36"/>
                <w:lang w:eastAsia="fr-FR"/>
              </w:rPr>
              <w:tab/>
              <w:t>Prénom :</w:t>
            </w:r>
          </w:p>
        </w:tc>
      </w:tr>
      <w:tr w:rsidR="00792171" w:rsidRPr="00E3534F" w14:paraId="0011597A" w14:textId="77777777" w:rsidTr="009E46D1">
        <w:trPr>
          <w:jc w:val="center"/>
        </w:trPr>
        <w:tc>
          <w:tcPr>
            <w:tcW w:w="9351" w:type="dxa"/>
            <w:gridSpan w:val="2"/>
          </w:tcPr>
          <w:p w14:paraId="0AFCB409" w14:textId="1C80ACF0" w:rsidR="00792171" w:rsidRDefault="00792171" w:rsidP="009E46D1">
            <w:pPr>
              <w:contextualSpacing/>
              <w:jc w:val="both"/>
              <w:outlineLvl w:val="0"/>
              <w:rPr>
                <w:rFonts w:eastAsia="Times New Roman" w:cs="Arial"/>
                <w:b/>
                <w:bCs/>
                <w:kern w:val="36"/>
                <w:lang w:eastAsia="fr-FR"/>
              </w:rPr>
            </w:pPr>
            <w:r>
              <w:rPr>
                <w:rFonts w:eastAsia="Times New Roman" w:cs="Arial"/>
                <w:b/>
                <w:bCs/>
                <w:kern w:val="36"/>
                <w:lang w:eastAsia="fr-FR"/>
              </w:rPr>
              <w:t>NOTE SUR 20 ET OBSERVATIONS</w:t>
            </w:r>
          </w:p>
          <w:p w14:paraId="03A971EE" w14:textId="77777777" w:rsidR="00792171" w:rsidRDefault="00792171" w:rsidP="009E46D1">
            <w:pPr>
              <w:contextualSpacing/>
              <w:jc w:val="both"/>
              <w:outlineLvl w:val="0"/>
              <w:rPr>
                <w:rFonts w:eastAsia="Times New Roman" w:cs="Arial"/>
                <w:b/>
                <w:bCs/>
                <w:kern w:val="36"/>
                <w:lang w:eastAsia="fr-FR"/>
              </w:rPr>
            </w:pPr>
          </w:p>
          <w:p w14:paraId="73714F0D" w14:textId="77777777" w:rsidR="00792171" w:rsidRDefault="00792171" w:rsidP="009E46D1">
            <w:pPr>
              <w:contextualSpacing/>
              <w:jc w:val="both"/>
              <w:outlineLvl w:val="0"/>
              <w:rPr>
                <w:rFonts w:eastAsia="Times New Roman" w:cs="Arial"/>
                <w:b/>
                <w:bCs/>
                <w:kern w:val="36"/>
                <w:lang w:eastAsia="fr-FR"/>
              </w:rPr>
            </w:pPr>
          </w:p>
          <w:p w14:paraId="63362DE1" w14:textId="77777777" w:rsidR="00792171" w:rsidRDefault="00792171" w:rsidP="009E46D1">
            <w:pPr>
              <w:contextualSpacing/>
              <w:jc w:val="both"/>
              <w:outlineLvl w:val="0"/>
              <w:rPr>
                <w:rFonts w:eastAsia="Times New Roman" w:cs="Arial"/>
                <w:b/>
                <w:bCs/>
                <w:kern w:val="36"/>
                <w:lang w:eastAsia="fr-FR"/>
              </w:rPr>
            </w:pPr>
          </w:p>
          <w:p w14:paraId="617D6613" w14:textId="77777777" w:rsidR="00792171" w:rsidRDefault="00792171" w:rsidP="009E46D1">
            <w:pPr>
              <w:contextualSpacing/>
              <w:jc w:val="both"/>
              <w:outlineLvl w:val="0"/>
              <w:rPr>
                <w:rFonts w:eastAsia="Times New Roman" w:cs="Arial"/>
                <w:b/>
                <w:bCs/>
                <w:kern w:val="36"/>
                <w:lang w:eastAsia="fr-FR"/>
              </w:rPr>
            </w:pPr>
          </w:p>
          <w:p w14:paraId="01F73D91" w14:textId="77777777" w:rsidR="00792171" w:rsidRDefault="00792171" w:rsidP="009E46D1">
            <w:pPr>
              <w:contextualSpacing/>
              <w:jc w:val="both"/>
              <w:outlineLvl w:val="0"/>
              <w:rPr>
                <w:rFonts w:eastAsia="Times New Roman" w:cs="Arial"/>
                <w:b/>
                <w:bCs/>
                <w:kern w:val="36"/>
                <w:lang w:eastAsia="fr-FR"/>
              </w:rPr>
            </w:pPr>
          </w:p>
          <w:p w14:paraId="7C5C6811" w14:textId="7CBFBE98" w:rsidR="00792171" w:rsidRPr="00792171" w:rsidRDefault="00792171" w:rsidP="009E46D1">
            <w:pPr>
              <w:contextualSpacing/>
              <w:jc w:val="both"/>
              <w:outlineLvl w:val="0"/>
              <w:rPr>
                <w:rFonts w:eastAsia="Times New Roman" w:cs="Arial"/>
                <w:b/>
                <w:bCs/>
                <w:kern w:val="36"/>
                <w:lang w:eastAsia="fr-FR"/>
              </w:rPr>
            </w:pPr>
          </w:p>
        </w:tc>
      </w:tr>
    </w:tbl>
    <w:p w14:paraId="55E71DDA" w14:textId="00381929" w:rsidR="009220A7" w:rsidRDefault="00E64D07" w:rsidP="009220A7">
      <w:pPr>
        <w:spacing w:after="0" w:line="240" w:lineRule="auto"/>
        <w:jc w:val="both"/>
        <w:rPr>
          <w:rFonts w:eastAsia="Times New Roman" w:cs="Arial"/>
          <w:b/>
          <w:bCs/>
          <w:color w:val="FF0000"/>
          <w:kern w:val="0"/>
          <w:lang w:eastAsia="fr-FR"/>
          <w14:ligatures w14:val="none"/>
        </w:rPr>
      </w:pPr>
      <w:r>
        <w:rPr>
          <w:noProof/>
        </w:rPr>
        <w:drawing>
          <wp:anchor distT="0" distB="0" distL="114300" distR="114300" simplePos="0" relativeHeight="251660288" behindDoc="0" locked="0" layoutInCell="1" allowOverlap="1" wp14:anchorId="5022711E" wp14:editId="6F7E383C">
            <wp:simplePos x="0" y="0"/>
            <wp:positionH relativeFrom="column">
              <wp:posOffset>4462145</wp:posOffset>
            </wp:positionH>
            <wp:positionV relativeFrom="paragraph">
              <wp:posOffset>93345</wp:posOffset>
            </wp:positionV>
            <wp:extent cx="1400175" cy="1400175"/>
            <wp:effectExtent l="0" t="0" r="9525" b="9525"/>
            <wp:wrapSquare wrapText="bothSides"/>
            <wp:docPr id="1905424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8F570" w14:textId="0329DA1E" w:rsidR="00792171" w:rsidRDefault="00792171" w:rsidP="009220A7">
      <w:pPr>
        <w:spacing w:after="0" w:line="240" w:lineRule="auto"/>
        <w:jc w:val="both"/>
      </w:pPr>
      <w:r w:rsidRPr="00F3433C">
        <w:rPr>
          <w:b/>
          <w:bCs/>
        </w:rPr>
        <w:t>E.</w:t>
      </w:r>
      <w:r w:rsidR="00E64D07">
        <w:rPr>
          <w:b/>
          <w:bCs/>
        </w:rPr>
        <w:t xml:space="preserve"> </w:t>
      </w:r>
      <w:r w:rsidRPr="00F3433C">
        <w:rPr>
          <w:b/>
          <w:bCs/>
        </w:rPr>
        <w:t>Leclerc</w:t>
      </w:r>
      <w:r>
        <w:t xml:space="preserve"> est une </w:t>
      </w:r>
      <w:hyperlink r:id="rId8" w:tooltip="Coopérative de commerçants" w:history="1">
        <w:r w:rsidRPr="00F3433C">
          <w:t>coopérative de commerçants</w:t>
        </w:r>
      </w:hyperlink>
      <w:r>
        <w:t xml:space="preserve"> et une enseigne de </w:t>
      </w:r>
      <w:hyperlink r:id="rId9" w:tooltip="Grande distribution en France" w:history="1">
        <w:r w:rsidRPr="00F3433C">
          <w:t>grande distribution</w:t>
        </w:r>
      </w:hyperlink>
      <w:r>
        <w:t xml:space="preserve"> à prédominance </w:t>
      </w:r>
      <w:hyperlink r:id="rId10" w:tooltip="Nourriture" w:history="1">
        <w:r w:rsidRPr="00F3433C">
          <w:t>alimentaire</w:t>
        </w:r>
      </w:hyperlink>
      <w:r>
        <w:t xml:space="preserve"> d'origine française. Créé en 1948, l’enseigne regroupe aujourd'hui des magasins indépendants. L'organisation emploie environ 250 000 personnes.</w:t>
      </w:r>
    </w:p>
    <w:p w14:paraId="666CEA18" w14:textId="44083186" w:rsidR="00792171" w:rsidRDefault="00792171" w:rsidP="009220A7">
      <w:pPr>
        <w:spacing w:after="0" w:line="240" w:lineRule="auto"/>
        <w:jc w:val="both"/>
      </w:pPr>
    </w:p>
    <w:p w14:paraId="53596A60" w14:textId="73490692" w:rsidR="008A240C" w:rsidRDefault="00792171" w:rsidP="008A240C">
      <w:pPr>
        <w:spacing w:after="0" w:line="240" w:lineRule="auto"/>
        <w:jc w:val="both"/>
      </w:pPr>
      <w:r w:rsidRPr="00F3433C">
        <w:t>Le secteur de la grande distribution française est l’un des plus concurrentiels d’Europe. À ce titre, développer et conserver sa part de marché est un objectif permanent qui fait partie de l’identité et de la culture des supermarchés et des hypermarchés.</w:t>
      </w:r>
      <w:r w:rsidR="00F3433C">
        <w:t xml:space="preserve"> </w:t>
      </w:r>
      <w:r w:rsidR="008A240C">
        <w:t>Le traitement des données des consommateurs</w:t>
      </w:r>
      <w:r w:rsidR="00964DC5">
        <w:t xml:space="preserve">, </w:t>
      </w:r>
      <w:r w:rsidR="008A240C">
        <w:t xml:space="preserve">est devenu un enjeu majeur pour les grandes surfaces. Les outils digitaux de collecte se sont multipliés. </w:t>
      </w:r>
    </w:p>
    <w:p w14:paraId="5C3AD346" w14:textId="77777777" w:rsidR="008A240C" w:rsidRDefault="008A240C" w:rsidP="008A240C">
      <w:pPr>
        <w:spacing w:after="0" w:line="240" w:lineRule="auto"/>
        <w:jc w:val="both"/>
      </w:pPr>
    </w:p>
    <w:p w14:paraId="279A5795" w14:textId="4C348499" w:rsidR="008A240C" w:rsidRDefault="008A240C" w:rsidP="008A240C">
      <w:pPr>
        <w:spacing w:after="0" w:line="240" w:lineRule="auto"/>
        <w:jc w:val="both"/>
      </w:pPr>
      <w:r>
        <w:t>Vous effectuez une période de formation au sein de cette enseigne. Un projet de chariot connecté est à l’étude dans votre magasin. Le Directeur, avant de lancer une communication auprès de ses clients, vous charge de mener une réflexion autour de la problématique suivante :</w:t>
      </w:r>
    </w:p>
    <w:p w14:paraId="06BB37F6" w14:textId="77777777" w:rsidR="008A240C" w:rsidRDefault="008A240C" w:rsidP="008A240C">
      <w:pPr>
        <w:spacing w:after="0" w:line="240" w:lineRule="auto"/>
        <w:jc w:val="both"/>
      </w:pPr>
    </w:p>
    <w:p w14:paraId="6027DAA6" w14:textId="593C7496" w:rsidR="008A240C" w:rsidRPr="00C94594" w:rsidRDefault="008A240C" w:rsidP="008A240C">
      <w:pPr>
        <w:spacing w:after="0" w:line="240" w:lineRule="auto"/>
        <w:jc w:val="center"/>
        <w:rPr>
          <w:b/>
          <w:bCs/>
          <w:sz w:val="24"/>
          <w:szCs w:val="24"/>
        </w:rPr>
      </w:pPr>
      <w:r w:rsidRPr="00C94594">
        <w:rPr>
          <w:b/>
          <w:bCs/>
          <w:sz w:val="24"/>
          <w:szCs w:val="24"/>
        </w:rPr>
        <w:t>Quels avantages et limites à l’exploitation des données personnelles des clients ?</w:t>
      </w:r>
    </w:p>
    <w:p w14:paraId="0EAA734F" w14:textId="48974E52" w:rsidR="00792171" w:rsidRDefault="00792171" w:rsidP="009220A7">
      <w:pPr>
        <w:spacing w:after="0" w:line="240" w:lineRule="auto"/>
        <w:jc w:val="both"/>
      </w:pPr>
    </w:p>
    <w:p w14:paraId="274F42BF" w14:textId="2B435C7C" w:rsidR="00C94594" w:rsidRDefault="00C94594" w:rsidP="009220A7">
      <w:pPr>
        <w:spacing w:after="0" w:line="240" w:lineRule="auto"/>
        <w:jc w:val="both"/>
      </w:pPr>
      <w:r>
        <w:t>À partir de l’ensemble documentaire à votre disposition (</w:t>
      </w:r>
      <w:r w:rsidRPr="00C94594">
        <w:rPr>
          <w:b/>
          <w:bCs/>
          <w:color w:val="FF0000"/>
        </w:rPr>
        <w:t>DOCUMENTS 1 à 4</w:t>
      </w:r>
      <w:r>
        <w:t>) et de vos connaissances, répondez aux questions ci-dessous.</w:t>
      </w:r>
    </w:p>
    <w:p w14:paraId="5622CC18" w14:textId="5E4470DD" w:rsidR="00F3433C" w:rsidRDefault="00F3433C" w:rsidP="009220A7">
      <w:pPr>
        <w:spacing w:after="0" w:line="240" w:lineRule="auto"/>
        <w:jc w:val="both"/>
      </w:pPr>
    </w:p>
    <w:p w14:paraId="1F3706B2" w14:textId="023D200C" w:rsidR="00555E4E" w:rsidRDefault="00555E4E" w:rsidP="00555E4E">
      <w:pPr>
        <w:pStyle w:val="Paragraphedeliste"/>
        <w:numPr>
          <w:ilvl w:val="0"/>
          <w:numId w:val="10"/>
        </w:numPr>
        <w:spacing w:after="0" w:line="240" w:lineRule="auto"/>
        <w:jc w:val="both"/>
      </w:pPr>
      <w:r>
        <w:t>Expliquez la notion de donnée</w:t>
      </w:r>
      <w:r w:rsidR="005F629A">
        <w:t>s</w:t>
      </w:r>
      <w:r>
        <w:t xml:space="preserve"> personnelle</w:t>
      </w:r>
      <w:r w:rsidR="005F629A">
        <w:t>s</w:t>
      </w:r>
      <w:r>
        <w:t xml:space="preserve"> et donnez trois exemples de type</w:t>
      </w:r>
      <w:r w:rsidR="005F629A">
        <w:t>s</w:t>
      </w:r>
      <w:r>
        <w:t xml:space="preserve"> de données pour être collectées</w:t>
      </w:r>
      <w:r w:rsidR="005F629A">
        <w:t>.</w:t>
      </w:r>
    </w:p>
    <w:p w14:paraId="1015B230" w14:textId="77777777" w:rsidR="00C94594" w:rsidRDefault="00C94594" w:rsidP="005F629A">
      <w:pPr>
        <w:spacing w:after="0" w:line="240" w:lineRule="auto"/>
        <w:jc w:val="both"/>
      </w:pPr>
    </w:p>
    <w:p w14:paraId="5C047287" w14:textId="77777777" w:rsidR="00C94594" w:rsidRDefault="00C94594" w:rsidP="00555E4E">
      <w:pPr>
        <w:pStyle w:val="Paragraphedeliste"/>
        <w:spacing w:after="0" w:line="240" w:lineRule="auto"/>
        <w:jc w:val="both"/>
      </w:pPr>
    </w:p>
    <w:p w14:paraId="24835869" w14:textId="77777777" w:rsidR="00E64D07" w:rsidRDefault="00E64D07" w:rsidP="00555E4E">
      <w:pPr>
        <w:pStyle w:val="Paragraphedeliste"/>
        <w:spacing w:after="0" w:line="240" w:lineRule="auto"/>
        <w:jc w:val="both"/>
      </w:pPr>
    </w:p>
    <w:p w14:paraId="7D6EDDDB" w14:textId="77777777" w:rsidR="00E64D07" w:rsidRDefault="00E64D07" w:rsidP="00555E4E">
      <w:pPr>
        <w:pStyle w:val="Paragraphedeliste"/>
        <w:spacing w:after="0" w:line="240" w:lineRule="auto"/>
        <w:jc w:val="both"/>
      </w:pPr>
    </w:p>
    <w:p w14:paraId="7EECE950" w14:textId="77777777" w:rsidR="00E64D07" w:rsidRDefault="00E64D07" w:rsidP="00555E4E">
      <w:pPr>
        <w:pStyle w:val="Paragraphedeliste"/>
        <w:spacing w:after="0" w:line="240" w:lineRule="auto"/>
        <w:jc w:val="both"/>
      </w:pPr>
    </w:p>
    <w:p w14:paraId="0BB4F1A8" w14:textId="77777777" w:rsidR="00E64D07" w:rsidRDefault="00E64D07" w:rsidP="00555E4E">
      <w:pPr>
        <w:pStyle w:val="Paragraphedeliste"/>
        <w:spacing w:after="0" w:line="240" w:lineRule="auto"/>
        <w:jc w:val="both"/>
      </w:pPr>
    </w:p>
    <w:p w14:paraId="2D4C03F6" w14:textId="77777777" w:rsidR="00E64D07" w:rsidRDefault="00E64D07" w:rsidP="00E64D07">
      <w:pPr>
        <w:pStyle w:val="Paragraphedeliste"/>
        <w:spacing w:after="0" w:line="240" w:lineRule="auto"/>
        <w:jc w:val="both"/>
      </w:pPr>
    </w:p>
    <w:p w14:paraId="5FD99277" w14:textId="37A76EA2" w:rsidR="00555E4E" w:rsidRDefault="00224294" w:rsidP="00555E4E">
      <w:pPr>
        <w:pStyle w:val="Paragraphedeliste"/>
        <w:numPr>
          <w:ilvl w:val="0"/>
          <w:numId w:val="10"/>
        </w:numPr>
        <w:spacing w:after="0" w:line="240" w:lineRule="auto"/>
        <w:jc w:val="both"/>
      </w:pPr>
      <w:r>
        <w:t>Rappelez</w:t>
      </w:r>
      <w:r w:rsidR="00555E4E">
        <w:t xml:space="preserve"> les objectifs de la RGPD</w:t>
      </w:r>
      <w:r w:rsidR="005F629A">
        <w:t xml:space="preserve"> et donnez deux exemples de droits accordés aux usagers quant à l’utilisation de leurs données personnelles.</w:t>
      </w:r>
    </w:p>
    <w:p w14:paraId="16B45BEC" w14:textId="77777777" w:rsidR="00C94594" w:rsidRDefault="00C94594" w:rsidP="005F629A"/>
    <w:p w14:paraId="7D712E12" w14:textId="77777777" w:rsidR="00C94594" w:rsidRDefault="00C94594" w:rsidP="005F629A">
      <w:pPr>
        <w:pStyle w:val="Paragraphedeliste"/>
        <w:jc w:val="both"/>
      </w:pPr>
    </w:p>
    <w:p w14:paraId="1D505BC1" w14:textId="77777777" w:rsidR="00E64D07" w:rsidRDefault="00E64D07" w:rsidP="005F629A">
      <w:pPr>
        <w:pStyle w:val="Paragraphedeliste"/>
        <w:jc w:val="both"/>
      </w:pPr>
    </w:p>
    <w:p w14:paraId="67139B22" w14:textId="77777777" w:rsidR="00E64D07" w:rsidRDefault="00E64D07" w:rsidP="005F629A">
      <w:pPr>
        <w:pStyle w:val="Paragraphedeliste"/>
        <w:jc w:val="both"/>
      </w:pPr>
    </w:p>
    <w:p w14:paraId="28F993B9" w14:textId="77777777" w:rsidR="00E64D07" w:rsidRDefault="00E64D07" w:rsidP="005F629A">
      <w:pPr>
        <w:pStyle w:val="Paragraphedeliste"/>
        <w:jc w:val="both"/>
      </w:pPr>
    </w:p>
    <w:p w14:paraId="15BB16D5" w14:textId="77777777" w:rsidR="00E64D07" w:rsidRDefault="00E64D07" w:rsidP="005F629A">
      <w:pPr>
        <w:pStyle w:val="Paragraphedeliste"/>
        <w:jc w:val="both"/>
      </w:pPr>
    </w:p>
    <w:p w14:paraId="22E57528" w14:textId="77777777" w:rsidR="00C94594" w:rsidRDefault="00C94594" w:rsidP="00555E4E">
      <w:pPr>
        <w:pStyle w:val="Paragraphedeliste"/>
      </w:pPr>
    </w:p>
    <w:p w14:paraId="4FFBA354" w14:textId="77777777" w:rsidR="00C94594" w:rsidRDefault="00C94594" w:rsidP="00555E4E">
      <w:pPr>
        <w:pStyle w:val="Paragraphedeliste"/>
      </w:pPr>
    </w:p>
    <w:p w14:paraId="363F9AC2" w14:textId="506DC4BC" w:rsidR="00555E4E" w:rsidRDefault="00555E4E" w:rsidP="00555E4E">
      <w:pPr>
        <w:pStyle w:val="Paragraphedeliste"/>
        <w:numPr>
          <w:ilvl w:val="0"/>
          <w:numId w:val="10"/>
        </w:numPr>
        <w:spacing w:after="0" w:line="240" w:lineRule="auto"/>
        <w:jc w:val="both"/>
      </w:pPr>
      <w:r>
        <w:lastRenderedPageBreak/>
        <w:t>Expliquez les avantages procurés par la collecte et l’exploitation des données personnelles pour les professionnels de la grande distribution.</w:t>
      </w:r>
    </w:p>
    <w:p w14:paraId="5E8E91DC" w14:textId="77777777" w:rsidR="00C94594" w:rsidRDefault="00C94594" w:rsidP="005F629A"/>
    <w:p w14:paraId="34358101" w14:textId="77777777" w:rsidR="00E64D07" w:rsidRDefault="00E64D07" w:rsidP="00E64D07">
      <w:pPr>
        <w:pStyle w:val="Paragraphedeliste"/>
        <w:spacing w:after="0" w:line="240" w:lineRule="auto"/>
        <w:jc w:val="both"/>
      </w:pPr>
    </w:p>
    <w:p w14:paraId="351EC056" w14:textId="77777777" w:rsidR="00E64D07" w:rsidRDefault="00E64D07" w:rsidP="00E64D07">
      <w:pPr>
        <w:pStyle w:val="Paragraphedeliste"/>
        <w:spacing w:after="0" w:line="240" w:lineRule="auto"/>
        <w:jc w:val="both"/>
      </w:pPr>
    </w:p>
    <w:p w14:paraId="6EEEF9B4" w14:textId="77777777" w:rsidR="00E64D07" w:rsidRDefault="00E64D07" w:rsidP="00E64D07">
      <w:pPr>
        <w:pStyle w:val="Paragraphedeliste"/>
        <w:spacing w:after="0" w:line="240" w:lineRule="auto"/>
        <w:jc w:val="both"/>
      </w:pPr>
    </w:p>
    <w:p w14:paraId="3346EF4C" w14:textId="77777777" w:rsidR="00E64D07" w:rsidRDefault="00E64D07" w:rsidP="00E64D07">
      <w:pPr>
        <w:pStyle w:val="Paragraphedeliste"/>
        <w:spacing w:after="0" w:line="240" w:lineRule="auto"/>
        <w:jc w:val="both"/>
      </w:pPr>
    </w:p>
    <w:p w14:paraId="7E443BC4" w14:textId="77777777" w:rsidR="00E64D07" w:rsidRDefault="00E64D07" w:rsidP="00E64D07">
      <w:pPr>
        <w:pStyle w:val="Paragraphedeliste"/>
        <w:spacing w:after="0" w:line="240" w:lineRule="auto"/>
        <w:jc w:val="both"/>
      </w:pPr>
    </w:p>
    <w:p w14:paraId="496378A2" w14:textId="77777777" w:rsidR="00E64D07" w:rsidRDefault="00E64D07" w:rsidP="00E64D07">
      <w:pPr>
        <w:pStyle w:val="Paragraphedeliste"/>
        <w:spacing w:after="0" w:line="240" w:lineRule="auto"/>
        <w:jc w:val="both"/>
      </w:pPr>
    </w:p>
    <w:p w14:paraId="0FF2DD0A" w14:textId="77777777" w:rsidR="00E64D07" w:rsidRDefault="00E64D07" w:rsidP="00E64D07">
      <w:pPr>
        <w:pStyle w:val="Paragraphedeliste"/>
        <w:spacing w:after="0" w:line="240" w:lineRule="auto"/>
        <w:jc w:val="both"/>
      </w:pPr>
    </w:p>
    <w:p w14:paraId="3FB57A94" w14:textId="77777777" w:rsidR="00E64D07" w:rsidRDefault="00E64D07" w:rsidP="00E64D07">
      <w:pPr>
        <w:pStyle w:val="Paragraphedeliste"/>
        <w:spacing w:after="0" w:line="240" w:lineRule="auto"/>
        <w:jc w:val="both"/>
      </w:pPr>
    </w:p>
    <w:p w14:paraId="2FEC6730" w14:textId="77777777" w:rsidR="00E64D07" w:rsidRDefault="00E64D07" w:rsidP="00E64D07">
      <w:pPr>
        <w:pStyle w:val="Paragraphedeliste"/>
        <w:spacing w:after="0" w:line="240" w:lineRule="auto"/>
        <w:jc w:val="both"/>
      </w:pPr>
    </w:p>
    <w:p w14:paraId="6D7E09E4" w14:textId="77777777" w:rsidR="00E64D07" w:rsidRDefault="00E64D07" w:rsidP="00E64D07">
      <w:pPr>
        <w:pStyle w:val="Paragraphedeliste"/>
        <w:spacing w:after="0" w:line="240" w:lineRule="auto"/>
        <w:jc w:val="both"/>
      </w:pPr>
    </w:p>
    <w:p w14:paraId="37663211" w14:textId="77777777" w:rsidR="00E64D07" w:rsidRDefault="00E64D07" w:rsidP="00E64D07">
      <w:pPr>
        <w:pStyle w:val="Paragraphedeliste"/>
        <w:spacing w:after="0" w:line="240" w:lineRule="auto"/>
        <w:jc w:val="both"/>
      </w:pPr>
    </w:p>
    <w:p w14:paraId="791059B3" w14:textId="77777777" w:rsidR="00E64D07" w:rsidRDefault="00E64D07" w:rsidP="00E64D07">
      <w:pPr>
        <w:pStyle w:val="Paragraphedeliste"/>
        <w:spacing w:after="0" w:line="240" w:lineRule="auto"/>
        <w:jc w:val="both"/>
      </w:pPr>
    </w:p>
    <w:p w14:paraId="674D9DE8" w14:textId="77777777" w:rsidR="00E64D07" w:rsidRDefault="00E64D07" w:rsidP="00E64D07">
      <w:pPr>
        <w:pStyle w:val="Paragraphedeliste"/>
        <w:spacing w:after="0" w:line="240" w:lineRule="auto"/>
        <w:jc w:val="both"/>
      </w:pPr>
    </w:p>
    <w:p w14:paraId="1C402FAF" w14:textId="77777777" w:rsidR="00E64D07" w:rsidRDefault="00E64D07" w:rsidP="00E64D07">
      <w:pPr>
        <w:pStyle w:val="Paragraphedeliste"/>
        <w:spacing w:after="0" w:line="240" w:lineRule="auto"/>
        <w:jc w:val="both"/>
      </w:pPr>
    </w:p>
    <w:p w14:paraId="6441A452" w14:textId="129350A6" w:rsidR="00E64D07" w:rsidRDefault="00E64D07" w:rsidP="00E64D07">
      <w:pPr>
        <w:pStyle w:val="Paragraphedeliste"/>
        <w:spacing w:after="0" w:line="240" w:lineRule="auto"/>
        <w:jc w:val="both"/>
      </w:pPr>
    </w:p>
    <w:p w14:paraId="3A161624" w14:textId="77777777" w:rsidR="00E64D07" w:rsidRDefault="00E64D07" w:rsidP="00E64D07">
      <w:pPr>
        <w:pStyle w:val="Paragraphedeliste"/>
        <w:spacing w:after="0" w:line="240" w:lineRule="auto"/>
        <w:jc w:val="both"/>
      </w:pPr>
    </w:p>
    <w:p w14:paraId="78D65DD5" w14:textId="77777777" w:rsidR="00E64D07" w:rsidRDefault="00E64D07" w:rsidP="00E64D07">
      <w:pPr>
        <w:pStyle w:val="Paragraphedeliste"/>
        <w:spacing w:after="0" w:line="240" w:lineRule="auto"/>
        <w:jc w:val="both"/>
      </w:pPr>
    </w:p>
    <w:p w14:paraId="4FE349E7" w14:textId="77777777" w:rsidR="00E64D07" w:rsidRDefault="00E64D07" w:rsidP="00E64D07">
      <w:pPr>
        <w:pStyle w:val="Paragraphedeliste"/>
        <w:spacing w:after="0" w:line="240" w:lineRule="auto"/>
        <w:jc w:val="both"/>
      </w:pPr>
    </w:p>
    <w:p w14:paraId="041813E7" w14:textId="46CB38AF" w:rsidR="00E64D07" w:rsidRDefault="00E64D07" w:rsidP="00E64D07">
      <w:pPr>
        <w:pStyle w:val="Paragraphedeliste"/>
        <w:spacing w:after="0" w:line="240" w:lineRule="auto"/>
        <w:jc w:val="both"/>
      </w:pPr>
    </w:p>
    <w:p w14:paraId="2D037638" w14:textId="77777777" w:rsidR="00E64D07" w:rsidRDefault="00E64D07" w:rsidP="00E64D07">
      <w:pPr>
        <w:pStyle w:val="Paragraphedeliste"/>
        <w:spacing w:after="0" w:line="240" w:lineRule="auto"/>
        <w:jc w:val="both"/>
      </w:pPr>
    </w:p>
    <w:p w14:paraId="03A2E3CD" w14:textId="77777777" w:rsidR="00E64D07" w:rsidRDefault="00E64D07" w:rsidP="00E64D07">
      <w:pPr>
        <w:pStyle w:val="Paragraphedeliste"/>
      </w:pPr>
    </w:p>
    <w:p w14:paraId="7CB75743" w14:textId="4567A519" w:rsidR="00555E4E" w:rsidRDefault="00555E4E" w:rsidP="00555E4E">
      <w:pPr>
        <w:pStyle w:val="Paragraphedeliste"/>
        <w:numPr>
          <w:ilvl w:val="0"/>
          <w:numId w:val="10"/>
        </w:numPr>
        <w:spacing w:after="0" w:line="240" w:lineRule="auto"/>
        <w:jc w:val="both"/>
      </w:pPr>
      <w:r>
        <w:t>Précisez les limites de</w:t>
      </w:r>
      <w:r w:rsidR="00C94594">
        <w:t xml:space="preserve"> ces pratiques. </w:t>
      </w:r>
    </w:p>
    <w:p w14:paraId="6FC2A466" w14:textId="77777777" w:rsidR="00555E4E" w:rsidRDefault="00555E4E" w:rsidP="009220A7">
      <w:pPr>
        <w:spacing w:after="0" w:line="240" w:lineRule="auto"/>
        <w:jc w:val="both"/>
      </w:pPr>
    </w:p>
    <w:p w14:paraId="7311E1A3" w14:textId="77777777" w:rsidR="00555E4E" w:rsidRDefault="00555E4E" w:rsidP="009220A7">
      <w:pPr>
        <w:spacing w:after="0" w:line="240" w:lineRule="auto"/>
        <w:jc w:val="both"/>
      </w:pPr>
    </w:p>
    <w:p w14:paraId="7209F108" w14:textId="77777777" w:rsidR="00555E4E" w:rsidRDefault="00555E4E" w:rsidP="009220A7">
      <w:pPr>
        <w:spacing w:after="0" w:line="240" w:lineRule="auto"/>
        <w:jc w:val="both"/>
      </w:pPr>
    </w:p>
    <w:p w14:paraId="373C89E3" w14:textId="77777777" w:rsidR="00555E4E" w:rsidRDefault="00555E4E" w:rsidP="009220A7">
      <w:pPr>
        <w:spacing w:after="0" w:line="240" w:lineRule="auto"/>
        <w:jc w:val="both"/>
      </w:pPr>
    </w:p>
    <w:p w14:paraId="35BFFB86" w14:textId="77777777" w:rsidR="00555E4E" w:rsidRDefault="00555E4E" w:rsidP="009220A7">
      <w:pPr>
        <w:spacing w:after="0" w:line="240" w:lineRule="auto"/>
        <w:jc w:val="both"/>
      </w:pPr>
    </w:p>
    <w:p w14:paraId="0A827684" w14:textId="77777777" w:rsidR="00555E4E" w:rsidRDefault="00555E4E" w:rsidP="009220A7">
      <w:pPr>
        <w:spacing w:after="0" w:line="240" w:lineRule="auto"/>
        <w:jc w:val="both"/>
      </w:pPr>
    </w:p>
    <w:p w14:paraId="62936FD2" w14:textId="77777777" w:rsidR="00555E4E" w:rsidRDefault="00555E4E" w:rsidP="009220A7">
      <w:pPr>
        <w:spacing w:after="0" w:line="240" w:lineRule="auto"/>
        <w:jc w:val="both"/>
      </w:pPr>
    </w:p>
    <w:p w14:paraId="237BF612" w14:textId="77777777" w:rsidR="00555E4E" w:rsidRDefault="00555E4E" w:rsidP="009220A7">
      <w:pPr>
        <w:spacing w:after="0" w:line="240" w:lineRule="auto"/>
        <w:jc w:val="both"/>
      </w:pPr>
    </w:p>
    <w:p w14:paraId="23B5DF63" w14:textId="77777777" w:rsidR="00555E4E" w:rsidRDefault="00555E4E" w:rsidP="009220A7">
      <w:pPr>
        <w:spacing w:after="0" w:line="240" w:lineRule="auto"/>
        <w:jc w:val="both"/>
      </w:pPr>
    </w:p>
    <w:p w14:paraId="54BB9DE4" w14:textId="77777777" w:rsidR="00555E4E" w:rsidRDefault="00555E4E" w:rsidP="009220A7">
      <w:pPr>
        <w:spacing w:after="0" w:line="240" w:lineRule="auto"/>
        <w:jc w:val="both"/>
      </w:pPr>
    </w:p>
    <w:p w14:paraId="48D80473" w14:textId="57F8EBBD" w:rsidR="00F3433C" w:rsidRDefault="00F3433C" w:rsidP="009220A7">
      <w:pPr>
        <w:spacing w:after="0" w:line="240" w:lineRule="auto"/>
        <w:jc w:val="both"/>
      </w:pPr>
    </w:p>
    <w:p w14:paraId="6AC2A49D" w14:textId="77777777" w:rsidR="005F629A" w:rsidRDefault="005F629A" w:rsidP="009220A7">
      <w:pPr>
        <w:spacing w:after="0" w:line="240" w:lineRule="auto"/>
        <w:jc w:val="both"/>
      </w:pPr>
    </w:p>
    <w:p w14:paraId="7DA56D4D" w14:textId="77777777" w:rsidR="0094674B" w:rsidRDefault="0094674B" w:rsidP="009220A7">
      <w:pPr>
        <w:spacing w:after="0" w:line="240" w:lineRule="auto"/>
        <w:jc w:val="both"/>
      </w:pPr>
    </w:p>
    <w:p w14:paraId="305FC358" w14:textId="77777777" w:rsidR="0094674B" w:rsidRDefault="0094674B" w:rsidP="009220A7">
      <w:pPr>
        <w:spacing w:after="0" w:line="240" w:lineRule="auto"/>
        <w:jc w:val="both"/>
      </w:pPr>
    </w:p>
    <w:p w14:paraId="79527712" w14:textId="77777777" w:rsidR="0094674B" w:rsidRDefault="0094674B" w:rsidP="009220A7">
      <w:pPr>
        <w:spacing w:after="0" w:line="240" w:lineRule="auto"/>
        <w:jc w:val="both"/>
      </w:pPr>
    </w:p>
    <w:p w14:paraId="2F5F5528" w14:textId="77777777" w:rsidR="0094674B" w:rsidRDefault="0094674B" w:rsidP="009220A7">
      <w:pPr>
        <w:spacing w:after="0" w:line="240" w:lineRule="auto"/>
        <w:jc w:val="both"/>
      </w:pPr>
    </w:p>
    <w:p w14:paraId="38B2E4CF" w14:textId="77777777" w:rsidR="0094674B" w:rsidRDefault="0094674B" w:rsidP="009220A7">
      <w:pPr>
        <w:spacing w:after="0" w:line="240" w:lineRule="auto"/>
        <w:jc w:val="both"/>
      </w:pPr>
    </w:p>
    <w:p w14:paraId="2F6E5D7B" w14:textId="77777777" w:rsidR="0094674B" w:rsidRDefault="0094674B" w:rsidP="009220A7">
      <w:pPr>
        <w:spacing w:after="0" w:line="240" w:lineRule="auto"/>
        <w:jc w:val="both"/>
      </w:pPr>
    </w:p>
    <w:p w14:paraId="316202B0" w14:textId="77777777" w:rsidR="0094674B" w:rsidRDefault="0094674B" w:rsidP="009220A7">
      <w:pPr>
        <w:spacing w:after="0" w:line="240" w:lineRule="auto"/>
        <w:jc w:val="both"/>
      </w:pPr>
    </w:p>
    <w:p w14:paraId="664E9901" w14:textId="77777777" w:rsidR="0094674B" w:rsidRDefault="0094674B" w:rsidP="009220A7">
      <w:pPr>
        <w:spacing w:after="0" w:line="240" w:lineRule="auto"/>
        <w:jc w:val="both"/>
      </w:pPr>
    </w:p>
    <w:p w14:paraId="5FCBEE4D" w14:textId="77777777" w:rsidR="0094674B" w:rsidRDefault="0094674B" w:rsidP="009220A7">
      <w:pPr>
        <w:spacing w:after="0" w:line="240" w:lineRule="auto"/>
        <w:jc w:val="both"/>
      </w:pPr>
    </w:p>
    <w:p w14:paraId="6B59BD8A" w14:textId="77777777" w:rsidR="0094674B" w:rsidRDefault="0094674B" w:rsidP="009220A7">
      <w:pPr>
        <w:spacing w:after="0" w:line="240" w:lineRule="auto"/>
        <w:jc w:val="both"/>
      </w:pPr>
    </w:p>
    <w:p w14:paraId="02031D2F" w14:textId="77777777" w:rsidR="0094674B" w:rsidRDefault="0094674B" w:rsidP="009220A7">
      <w:pPr>
        <w:spacing w:after="0" w:line="240" w:lineRule="auto"/>
        <w:jc w:val="both"/>
      </w:pPr>
    </w:p>
    <w:p w14:paraId="641A755C" w14:textId="77777777" w:rsidR="0094674B" w:rsidRDefault="0094674B" w:rsidP="009220A7">
      <w:pPr>
        <w:spacing w:after="0" w:line="240" w:lineRule="auto"/>
        <w:jc w:val="both"/>
      </w:pPr>
    </w:p>
    <w:p w14:paraId="71DA2F7F" w14:textId="77777777" w:rsidR="003D46DD" w:rsidRDefault="003D46DD" w:rsidP="009220A7">
      <w:pPr>
        <w:spacing w:after="0" w:line="240" w:lineRule="auto"/>
        <w:jc w:val="both"/>
      </w:pPr>
    </w:p>
    <w:p w14:paraId="410B690F" w14:textId="77777777" w:rsidR="003D46DD" w:rsidRDefault="003D46DD" w:rsidP="009220A7">
      <w:pPr>
        <w:spacing w:after="0" w:line="240" w:lineRule="auto"/>
        <w:jc w:val="both"/>
      </w:pPr>
    </w:p>
    <w:p w14:paraId="03514839" w14:textId="77777777" w:rsidR="003D46DD" w:rsidRDefault="003D46DD" w:rsidP="009220A7">
      <w:pPr>
        <w:spacing w:after="0" w:line="240" w:lineRule="auto"/>
        <w:jc w:val="both"/>
      </w:pPr>
    </w:p>
    <w:p w14:paraId="6C667CDA" w14:textId="77777777" w:rsidR="003D46DD" w:rsidRDefault="003D46DD" w:rsidP="009220A7">
      <w:pPr>
        <w:spacing w:after="0" w:line="240" w:lineRule="auto"/>
        <w:jc w:val="both"/>
      </w:pPr>
    </w:p>
    <w:p w14:paraId="09F38E6E" w14:textId="77777777" w:rsidR="003D46DD" w:rsidRDefault="003D46DD" w:rsidP="009220A7">
      <w:pPr>
        <w:spacing w:after="0" w:line="240" w:lineRule="auto"/>
        <w:jc w:val="both"/>
      </w:pPr>
    </w:p>
    <w:p w14:paraId="5EAAA9DD" w14:textId="77777777" w:rsidR="003D46DD" w:rsidRDefault="003D46DD" w:rsidP="009220A7">
      <w:pPr>
        <w:spacing w:after="0" w:line="240" w:lineRule="auto"/>
        <w:jc w:val="both"/>
      </w:pPr>
    </w:p>
    <w:p w14:paraId="384CBB4E" w14:textId="77777777" w:rsidR="003D46DD" w:rsidRDefault="003D46DD" w:rsidP="009220A7">
      <w:pPr>
        <w:spacing w:after="0" w:line="240" w:lineRule="auto"/>
        <w:jc w:val="both"/>
      </w:pPr>
    </w:p>
    <w:p w14:paraId="56F9EF08" w14:textId="77777777" w:rsidR="0094674B" w:rsidRDefault="0094674B" w:rsidP="009220A7">
      <w:pPr>
        <w:spacing w:after="0" w:line="240" w:lineRule="auto"/>
        <w:jc w:val="both"/>
      </w:pPr>
    </w:p>
    <w:p w14:paraId="7A3D4130" w14:textId="58AC91C5" w:rsidR="00684D0F" w:rsidRDefault="009220A7" w:rsidP="00C94594">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bCs/>
          <w:color w:val="FF0000"/>
          <w:kern w:val="0"/>
          <w:lang w:eastAsia="fr-FR"/>
          <w14:ligatures w14:val="none"/>
        </w:rPr>
      </w:pPr>
      <w:r w:rsidRPr="009220A7">
        <w:rPr>
          <w:rFonts w:eastAsia="Times New Roman" w:cs="Arial"/>
          <w:b/>
          <w:bCs/>
          <w:color w:val="FF0000"/>
          <w:kern w:val="0"/>
          <w:lang w:eastAsia="fr-FR"/>
          <w14:ligatures w14:val="none"/>
        </w:rPr>
        <w:t xml:space="preserve">DOCUMENT </w:t>
      </w:r>
      <w:r w:rsidR="008A240C">
        <w:rPr>
          <w:rFonts w:eastAsia="Times New Roman" w:cs="Arial"/>
          <w:b/>
          <w:bCs/>
          <w:color w:val="FF0000"/>
          <w:kern w:val="0"/>
          <w:lang w:eastAsia="fr-FR"/>
          <w14:ligatures w14:val="none"/>
        </w:rPr>
        <w:t>1</w:t>
      </w:r>
      <w:r w:rsidRPr="009220A7">
        <w:rPr>
          <w:rFonts w:eastAsia="Times New Roman" w:cs="Arial"/>
          <w:b/>
          <w:bCs/>
          <w:color w:val="FF0000"/>
          <w:kern w:val="0"/>
          <w:lang w:eastAsia="fr-FR"/>
          <w14:ligatures w14:val="none"/>
        </w:rPr>
        <w:t xml:space="preserve"> - </w:t>
      </w:r>
      <w:r w:rsidR="00684D0F" w:rsidRPr="009220A7">
        <w:rPr>
          <w:rFonts w:eastAsia="Times New Roman" w:cs="Arial"/>
          <w:b/>
          <w:bCs/>
          <w:color w:val="FF0000"/>
          <w:kern w:val="0"/>
          <w:lang w:eastAsia="fr-FR"/>
          <w14:ligatures w14:val="none"/>
        </w:rPr>
        <w:t>En test près d’Antibes, ce chariot connecté vous surveille pendant vos courses au supermarché</w:t>
      </w:r>
    </w:p>
    <w:p w14:paraId="5598E518" w14:textId="77777777" w:rsidR="00C94594" w:rsidRPr="009220A7" w:rsidRDefault="00C94594" w:rsidP="00C94594">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bCs/>
          <w:color w:val="FF0000"/>
          <w:kern w:val="0"/>
          <w:lang w:eastAsia="fr-FR"/>
          <w14:ligatures w14:val="none"/>
        </w:rPr>
      </w:pPr>
    </w:p>
    <w:p w14:paraId="1AFAD277" w14:textId="41997BEE" w:rsidR="00684D0F" w:rsidRDefault="00684D0F" w:rsidP="00C94594">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Une start-up française a conçu des chariots de courses connectés, équipés de capteurs et de caméras afin de détecter les fraudes et les erreurs dans les grandes surfaces.</w:t>
      </w:r>
    </w:p>
    <w:p w14:paraId="566025DD" w14:textId="77777777" w:rsidR="00C94594" w:rsidRPr="009220A7" w:rsidRDefault="00C94594" w:rsidP="00C94594">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kern w:val="0"/>
          <w:lang w:eastAsia="fr-FR"/>
          <w14:ligatures w14:val="none"/>
        </w:rPr>
      </w:pPr>
    </w:p>
    <w:p w14:paraId="7693901D" w14:textId="4EF0EDDD" w:rsidR="00684D0F" w:rsidRDefault="00684D0F" w:rsidP="00C94594">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L’</w:t>
      </w:r>
      <w:r w:rsidRPr="009220A7">
        <w:rPr>
          <w:rFonts w:eastAsia="Times New Roman"/>
          <w:kern w:val="0"/>
          <w:lang w:eastAsia="fr-FR"/>
          <w14:ligatures w14:val="none"/>
        </w:rPr>
        <w:t>inflation</w:t>
      </w:r>
      <w:r w:rsidRPr="009220A7">
        <w:rPr>
          <w:rFonts w:eastAsia="Times New Roman" w:cs="Arial"/>
          <w:kern w:val="0"/>
          <w:lang w:eastAsia="fr-FR"/>
          <w14:ligatures w14:val="none"/>
        </w:rPr>
        <w:t xml:space="preserve"> fait s’envoler les prix – et les cas de vols et de fraudes dans les supermarchés. Pour lutter contre le phénomène, la start-up française Knap a développé un chariot de courses connecté qui détecte les erreurs et les fraudes des consommateurs en temps réel, a rapporté </w:t>
      </w:r>
      <w:r w:rsidRPr="009220A7">
        <w:rPr>
          <w:rFonts w:eastAsia="Times New Roman"/>
          <w:i/>
          <w:iCs/>
          <w:kern w:val="0"/>
          <w:lang w:eastAsia="fr-FR"/>
          <w14:ligatures w14:val="none"/>
        </w:rPr>
        <w:t>LSA</w:t>
      </w:r>
      <w:r w:rsidRPr="009220A7">
        <w:rPr>
          <w:rFonts w:eastAsia="Times New Roman"/>
          <w:kern w:val="0"/>
          <w:lang w:eastAsia="fr-FR"/>
          <w14:ligatures w14:val="none"/>
        </w:rPr>
        <w:t xml:space="preserve"> </w:t>
      </w:r>
      <w:r w:rsidRPr="009220A7">
        <w:rPr>
          <w:rFonts w:eastAsia="Times New Roman" w:cs="Arial"/>
          <w:kern w:val="0"/>
          <w:lang w:eastAsia="fr-FR"/>
          <w14:ligatures w14:val="none"/>
        </w:rPr>
        <w:t xml:space="preserve">relayé par </w:t>
      </w:r>
      <w:r w:rsidRPr="009220A7">
        <w:rPr>
          <w:rFonts w:eastAsia="Times New Roman"/>
          <w:i/>
          <w:iCs/>
          <w:kern w:val="0"/>
          <w:lang w:eastAsia="fr-FR"/>
          <w14:ligatures w14:val="none"/>
        </w:rPr>
        <w:t>Capital</w:t>
      </w:r>
      <w:r w:rsidRPr="009220A7">
        <w:rPr>
          <w:rFonts w:eastAsia="Times New Roman"/>
          <w:kern w:val="0"/>
          <w:lang w:eastAsia="fr-FR"/>
          <w14:ligatures w14:val="none"/>
        </w:rPr>
        <w:t xml:space="preserve"> </w:t>
      </w:r>
      <w:r w:rsidRPr="009220A7">
        <w:rPr>
          <w:rFonts w:eastAsia="Times New Roman" w:cs="Arial"/>
          <w:kern w:val="0"/>
          <w:lang w:eastAsia="fr-FR"/>
          <w14:ligatures w14:val="none"/>
        </w:rPr>
        <w:t>vendredi 22 septembre 2023.</w:t>
      </w:r>
    </w:p>
    <w:p w14:paraId="47CE898E" w14:textId="77777777" w:rsidR="00C94594" w:rsidRPr="009220A7" w:rsidRDefault="00C94594" w:rsidP="00C94594">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kern w:val="0"/>
          <w:lang w:eastAsia="fr-FR"/>
          <w14:ligatures w14:val="none"/>
        </w:rPr>
      </w:pPr>
    </w:p>
    <w:p w14:paraId="160CA4FE" w14:textId="0F869376" w:rsidR="00684D0F" w:rsidRDefault="00684D0F" w:rsidP="00C9459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9220A7">
        <w:rPr>
          <w:rFonts w:ascii="Arial" w:hAnsi="Arial" w:cs="Arial"/>
          <w:sz w:val="22"/>
          <w:szCs w:val="22"/>
        </w:rPr>
        <w:t>Ces chariots connectés, équipés de capteurs et de caméras, sont déjà en phase de test dans un supermarché Leclerc près d’Antibes (Alpes-Maritimes). Pour les utiliser, il faut scanner sa carte de fidélité ou entrer son numéro de téléphone.</w:t>
      </w:r>
    </w:p>
    <w:p w14:paraId="1B922B71" w14:textId="77777777" w:rsidR="00C94594" w:rsidRPr="009220A7" w:rsidRDefault="00C94594" w:rsidP="00C9459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4CA3E3E4" w14:textId="5F8A5848" w:rsidR="00684D0F" w:rsidRDefault="00684D0F" w:rsidP="00C94594">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Les clients peuvent ensuite faire leurs courses normalement, chaque produit étant automatiquement scanné dès qu’il est placé dans le chariot. L’innovation clé réside dans le fait que deux caméras surveillent les actions du client, afin de détecter des fraudes ou erreurs courantes lors du passage en caisse. Un algorithme analyse les images et les envoie aux agents de sécurité en cas de suspicion de vol.</w:t>
      </w:r>
      <w:r w:rsidR="009220A7">
        <w:rPr>
          <w:rFonts w:eastAsia="Times New Roman" w:cs="Arial"/>
          <w:kern w:val="0"/>
          <w:lang w:eastAsia="fr-FR"/>
          <w14:ligatures w14:val="none"/>
        </w:rPr>
        <w:t xml:space="preserve"> </w:t>
      </w:r>
      <w:r w:rsidRPr="009220A7">
        <w:rPr>
          <w:rFonts w:eastAsia="Times New Roman" w:cs="Arial"/>
          <w:kern w:val="0"/>
          <w:lang w:eastAsia="fr-FR"/>
          <w14:ligatures w14:val="none"/>
        </w:rPr>
        <w:t xml:space="preserve">Le chariot connecté dispose d’autres fonctionnalités utiles. Son écran tactile peut par exemple afficher les promotions en cours et indique même le Nutri-score des produits. </w:t>
      </w:r>
    </w:p>
    <w:p w14:paraId="0430B325" w14:textId="77777777" w:rsidR="00C94594" w:rsidRPr="009220A7" w:rsidRDefault="00C94594" w:rsidP="00C94594">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kern w:val="0"/>
          <w:lang w:eastAsia="fr-FR"/>
          <w14:ligatures w14:val="none"/>
        </w:rPr>
      </w:pPr>
    </w:p>
    <w:p w14:paraId="466A8628" w14:textId="016893A1" w:rsidR="00684D0F" w:rsidRPr="009220A7" w:rsidRDefault="00684D0F" w:rsidP="00C94594">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La start-up soutient que sa technologie pourrait améliorer la sécurité tout en offrant une expérience d’achat plus interactive et personnalisée aux clients. </w:t>
      </w:r>
    </w:p>
    <w:p w14:paraId="6F6E30CD" w14:textId="77777777" w:rsidR="00C94594" w:rsidRDefault="00C94594" w:rsidP="00C94594">
      <w:pPr>
        <w:pBdr>
          <w:top w:val="single" w:sz="4" w:space="1" w:color="auto"/>
          <w:left w:val="single" w:sz="4" w:space="4" w:color="auto"/>
          <w:bottom w:val="single" w:sz="4" w:space="1" w:color="auto"/>
          <w:right w:val="single" w:sz="4" w:space="4" w:color="auto"/>
        </w:pBdr>
        <w:spacing w:after="0"/>
      </w:pPr>
    </w:p>
    <w:p w14:paraId="62B53957" w14:textId="5B5538BA" w:rsidR="00F93A9A" w:rsidRDefault="009220A7" w:rsidP="00C94594">
      <w:pPr>
        <w:pBdr>
          <w:top w:val="single" w:sz="4" w:space="1" w:color="auto"/>
          <w:left w:val="single" w:sz="4" w:space="4" w:color="auto"/>
          <w:bottom w:val="single" w:sz="4" w:space="1" w:color="auto"/>
          <w:right w:val="single" w:sz="4" w:space="4" w:color="auto"/>
        </w:pBdr>
        <w:spacing w:after="0"/>
      </w:pPr>
      <w:r>
        <w:t xml:space="preserve">Source : </w:t>
      </w:r>
      <w:hyperlink r:id="rId11" w:history="1">
        <w:r w:rsidRPr="003C510B">
          <w:rPr>
            <w:rStyle w:val="Lienhypertexte"/>
          </w:rPr>
          <w:t>www.ouest-france.fr</w:t>
        </w:r>
      </w:hyperlink>
      <w:r>
        <w:t xml:space="preserve"> 25/09/2023</w:t>
      </w:r>
    </w:p>
    <w:p w14:paraId="60FA134B" w14:textId="77777777" w:rsidR="0094674B" w:rsidRDefault="0094674B">
      <w:pPr>
        <w:rPr>
          <w:b/>
          <w:bCs/>
          <w:color w:val="FF0000"/>
        </w:rPr>
      </w:pPr>
    </w:p>
    <w:p w14:paraId="24DD8907" w14:textId="25D46A2D" w:rsidR="008A240C" w:rsidRPr="00555E4E" w:rsidRDefault="00C94594">
      <w:pPr>
        <w:rPr>
          <w:b/>
          <w:bCs/>
          <w:color w:val="FF0000"/>
        </w:rPr>
      </w:pPr>
      <w:r>
        <w:rPr>
          <w:noProof/>
        </w:rPr>
        <w:drawing>
          <wp:anchor distT="0" distB="0" distL="114300" distR="114300" simplePos="0" relativeHeight="251658240" behindDoc="0" locked="0" layoutInCell="1" allowOverlap="1" wp14:anchorId="3C69F6A5" wp14:editId="57CBA21B">
            <wp:simplePos x="0" y="0"/>
            <wp:positionH relativeFrom="column">
              <wp:posOffset>-394722</wp:posOffset>
            </wp:positionH>
            <wp:positionV relativeFrom="paragraph">
              <wp:posOffset>253365</wp:posOffset>
            </wp:positionV>
            <wp:extent cx="3009900" cy="2387162"/>
            <wp:effectExtent l="0" t="0" r="0" b="0"/>
            <wp:wrapNone/>
            <wp:docPr id="1" name="Image 1" descr="Dessin: Le RGPD fête son premier annivers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in: Le RGPD fête son premier anniversa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2387162"/>
                    </a:xfrm>
                    <a:prstGeom prst="rect">
                      <a:avLst/>
                    </a:prstGeom>
                    <a:noFill/>
                    <a:ln>
                      <a:noFill/>
                    </a:ln>
                  </pic:spPr>
                </pic:pic>
              </a:graphicData>
            </a:graphic>
            <wp14:sizeRelH relativeFrom="page">
              <wp14:pctWidth>0</wp14:pctWidth>
            </wp14:sizeRelH>
            <wp14:sizeRelV relativeFrom="page">
              <wp14:pctHeight>0</wp14:pctHeight>
            </wp14:sizeRelV>
          </wp:anchor>
        </w:drawing>
      </w:r>
      <w:r w:rsidR="00555E4E" w:rsidRPr="00555E4E">
        <w:rPr>
          <w:b/>
          <w:bCs/>
          <w:color w:val="FF0000"/>
        </w:rPr>
        <w:t xml:space="preserve">DOCUMENT 2 – Illustration </w:t>
      </w:r>
    </w:p>
    <w:p w14:paraId="317698EB" w14:textId="0998E561" w:rsidR="008A240C" w:rsidRDefault="00224294">
      <w:r>
        <w:rPr>
          <w:noProof/>
        </w:rPr>
        <mc:AlternateContent>
          <mc:Choice Requires="wps">
            <w:drawing>
              <wp:anchor distT="0" distB="0" distL="114300" distR="114300" simplePos="0" relativeHeight="251659264" behindDoc="0" locked="0" layoutInCell="1" allowOverlap="1" wp14:anchorId="06BB8360" wp14:editId="196F0AB1">
                <wp:simplePos x="0" y="0"/>
                <wp:positionH relativeFrom="column">
                  <wp:posOffset>2880995</wp:posOffset>
                </wp:positionH>
                <wp:positionV relativeFrom="paragraph">
                  <wp:posOffset>41910</wp:posOffset>
                </wp:positionV>
                <wp:extent cx="2638425" cy="1666875"/>
                <wp:effectExtent l="0" t="0" r="28575" b="28575"/>
                <wp:wrapNone/>
                <wp:docPr id="1338006077" name="Zone de texte 1"/>
                <wp:cNvGraphicFramePr/>
                <a:graphic xmlns:a="http://schemas.openxmlformats.org/drawingml/2006/main">
                  <a:graphicData uri="http://schemas.microsoft.com/office/word/2010/wordprocessingShape">
                    <wps:wsp>
                      <wps:cNvSpPr txBox="1"/>
                      <wps:spPr>
                        <a:xfrm>
                          <a:off x="0" y="0"/>
                          <a:ext cx="2638425" cy="1666875"/>
                        </a:xfrm>
                        <a:prstGeom prst="rect">
                          <a:avLst/>
                        </a:prstGeom>
                        <a:solidFill>
                          <a:schemeClr val="lt1"/>
                        </a:solidFill>
                        <a:ln w="6350">
                          <a:solidFill>
                            <a:prstClr val="black"/>
                          </a:solidFill>
                        </a:ln>
                      </wps:spPr>
                      <wps:txbx>
                        <w:txbxContent>
                          <w:p w14:paraId="0568A723" w14:textId="22C89232" w:rsidR="00895920" w:rsidRDefault="00895920" w:rsidP="00895920">
                            <w:pPr>
                              <w:jc w:val="both"/>
                            </w:pPr>
                            <w:r>
                              <w:t>Le 25 mai 2019 marque le premier anniversaire de l’entrée en application du Règlement général sur la protection des données (RGPD), et notamment de l'exigence du consentement, préalablement à l'enregistrement des données personnelles</w:t>
                            </w:r>
                            <w:r w:rsidR="00224294">
                              <w:t>.</w:t>
                            </w:r>
                          </w:p>
                          <w:p w14:paraId="71EE7E46" w14:textId="217C8374" w:rsidR="00895920" w:rsidRDefault="00895920" w:rsidP="00895920">
                            <w:pPr>
                              <w:jc w:val="both"/>
                            </w:pPr>
                            <w:r>
                              <w:t xml:space="preserve">Source : </w:t>
                            </w:r>
                            <w:hyperlink r:id="rId13" w:history="1">
                              <w:r w:rsidRPr="00FF61B6">
                                <w:rPr>
                                  <w:rStyle w:val="Lienhypertexte"/>
                                </w:rPr>
                                <w:t>https://www.lemagit.fr</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BB8360" id="_x0000_t202" coordsize="21600,21600" o:spt="202" path="m,l,21600r21600,l21600,xe">
                <v:stroke joinstyle="miter"/>
                <v:path gradientshapeok="t" o:connecttype="rect"/>
              </v:shapetype>
              <v:shape id="Zone de texte 1" o:spid="_x0000_s1026" type="#_x0000_t202" style="position:absolute;margin-left:226.85pt;margin-top:3.3pt;width:207.7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" fillcolor="white [3201]" strokeweight=".5pt">
                <v:textbox>
                  <w:txbxContent>
                    <w:p w14:paraId="0568A723" w14:textId="22C89232" w:rsidR="00895920" w:rsidRDefault="00895920" w:rsidP="00895920">
                      <w:pPr>
                        <w:jc w:val="both"/>
                      </w:pPr>
                      <w:r>
                        <w:t>Le 25 mai 2019 marque le premier anniversaire de l’entrée en application du Règlement général sur la protection des données (RGPD), et notamment de l'exigence du consentement, préalablement à l'enregistrement des données personnelles</w:t>
                      </w:r>
                      <w:r w:rsidR="00224294">
                        <w:t>.</w:t>
                      </w:r>
                    </w:p>
                    <w:p w14:paraId="71EE7E46" w14:textId="217C8374" w:rsidR="00895920" w:rsidRDefault="00895920" w:rsidP="00895920">
                      <w:pPr>
                        <w:jc w:val="both"/>
                      </w:pPr>
                      <w:r>
                        <w:t xml:space="preserve">Source : </w:t>
                      </w:r>
                      <w:hyperlink r:id="rId14" w:history="1">
                        <w:r w:rsidRPr="00FF61B6">
                          <w:rPr>
                            <w:rStyle w:val="Lienhypertexte"/>
                          </w:rPr>
                          <w:t>https://www.lemagit.fr</w:t>
                        </w:r>
                      </w:hyperlink>
                      <w:r>
                        <w:t xml:space="preserve"> </w:t>
                      </w:r>
                    </w:p>
                  </w:txbxContent>
                </v:textbox>
              </v:shape>
            </w:pict>
          </mc:Fallback>
        </mc:AlternateContent>
      </w:r>
    </w:p>
    <w:p w14:paraId="6A9FEBB3" w14:textId="1421882F" w:rsidR="008A240C" w:rsidRDefault="008A240C"/>
    <w:p w14:paraId="7E021DB5" w14:textId="77777777" w:rsidR="008A240C" w:rsidRDefault="008A240C"/>
    <w:p w14:paraId="0E459E34" w14:textId="77777777" w:rsidR="008A240C" w:rsidRDefault="008A240C"/>
    <w:p w14:paraId="7A86C52F" w14:textId="77777777" w:rsidR="008A240C" w:rsidRDefault="008A240C"/>
    <w:p w14:paraId="1A59F4EC" w14:textId="77777777" w:rsidR="008A240C" w:rsidRDefault="008A240C"/>
    <w:p w14:paraId="471A24A8" w14:textId="77777777" w:rsidR="008A240C" w:rsidRDefault="008A240C"/>
    <w:p w14:paraId="176D20AA" w14:textId="77777777" w:rsidR="008A240C" w:rsidRDefault="008A240C"/>
    <w:p w14:paraId="777A6DC5" w14:textId="77777777" w:rsidR="008A240C" w:rsidRDefault="008A240C"/>
    <w:p w14:paraId="780A7E9E" w14:textId="77777777" w:rsidR="0094674B" w:rsidRDefault="0094674B" w:rsidP="009220A7">
      <w:pPr>
        <w:spacing w:before="100" w:beforeAutospacing="1" w:after="100" w:afterAutospacing="1" w:line="240" w:lineRule="auto"/>
        <w:jc w:val="both"/>
        <w:rPr>
          <w:rFonts w:eastAsia="Times New Roman" w:cs="Arial"/>
          <w:b/>
          <w:bCs/>
          <w:color w:val="FF0000"/>
          <w:kern w:val="0"/>
          <w:lang w:eastAsia="fr-FR"/>
          <w14:ligatures w14:val="none"/>
        </w:rPr>
      </w:pPr>
    </w:p>
    <w:p w14:paraId="694279E2" w14:textId="77777777" w:rsidR="0094674B" w:rsidRDefault="0094674B" w:rsidP="009220A7">
      <w:pPr>
        <w:spacing w:before="100" w:beforeAutospacing="1" w:after="100" w:afterAutospacing="1" w:line="240" w:lineRule="auto"/>
        <w:jc w:val="both"/>
        <w:rPr>
          <w:rFonts w:eastAsia="Times New Roman" w:cs="Arial"/>
          <w:b/>
          <w:bCs/>
          <w:color w:val="FF0000"/>
          <w:kern w:val="0"/>
          <w:lang w:eastAsia="fr-FR"/>
          <w14:ligatures w14:val="none"/>
        </w:rPr>
      </w:pPr>
    </w:p>
    <w:p w14:paraId="6A9442D0" w14:textId="77777777" w:rsidR="0094674B" w:rsidRDefault="0094674B" w:rsidP="009220A7">
      <w:pPr>
        <w:spacing w:before="100" w:beforeAutospacing="1" w:after="100" w:afterAutospacing="1" w:line="240" w:lineRule="auto"/>
        <w:jc w:val="both"/>
        <w:rPr>
          <w:rFonts w:eastAsia="Times New Roman" w:cs="Arial"/>
          <w:b/>
          <w:bCs/>
          <w:color w:val="FF0000"/>
          <w:kern w:val="0"/>
          <w:lang w:eastAsia="fr-FR"/>
          <w14:ligatures w14:val="none"/>
        </w:rPr>
      </w:pPr>
    </w:p>
    <w:p w14:paraId="69C2417C" w14:textId="77777777" w:rsidR="0094674B" w:rsidRDefault="0094674B" w:rsidP="009220A7">
      <w:pPr>
        <w:spacing w:before="100" w:beforeAutospacing="1" w:after="100" w:afterAutospacing="1" w:line="240" w:lineRule="auto"/>
        <w:jc w:val="both"/>
        <w:rPr>
          <w:rFonts w:eastAsia="Times New Roman" w:cs="Arial"/>
          <w:b/>
          <w:bCs/>
          <w:color w:val="FF0000"/>
          <w:kern w:val="0"/>
          <w:lang w:eastAsia="fr-FR"/>
          <w14:ligatures w14:val="none"/>
        </w:rPr>
      </w:pPr>
    </w:p>
    <w:p w14:paraId="1644090A" w14:textId="77777777" w:rsidR="0094674B" w:rsidRDefault="0094674B" w:rsidP="009220A7">
      <w:pPr>
        <w:spacing w:before="100" w:beforeAutospacing="1" w:after="100" w:afterAutospacing="1" w:line="240" w:lineRule="auto"/>
        <w:jc w:val="both"/>
        <w:rPr>
          <w:rFonts w:eastAsia="Times New Roman" w:cs="Arial"/>
          <w:b/>
          <w:bCs/>
          <w:color w:val="FF0000"/>
          <w:kern w:val="0"/>
          <w:lang w:eastAsia="fr-FR"/>
          <w14:ligatures w14:val="none"/>
        </w:rPr>
      </w:pPr>
    </w:p>
    <w:p w14:paraId="79E9A42D" w14:textId="77777777" w:rsidR="0094674B" w:rsidRDefault="0094674B" w:rsidP="009220A7">
      <w:pPr>
        <w:spacing w:before="100" w:beforeAutospacing="1" w:after="100" w:afterAutospacing="1" w:line="240" w:lineRule="auto"/>
        <w:jc w:val="both"/>
        <w:rPr>
          <w:rFonts w:eastAsia="Times New Roman" w:cs="Arial"/>
          <w:b/>
          <w:bCs/>
          <w:color w:val="FF0000"/>
          <w:kern w:val="0"/>
          <w:lang w:eastAsia="fr-FR"/>
          <w14:ligatures w14:val="none"/>
        </w:rPr>
      </w:pPr>
    </w:p>
    <w:p w14:paraId="1CEBDBCA" w14:textId="134C38DA" w:rsidR="00684D0F" w:rsidRPr="009220A7" w:rsidRDefault="009220A7" w:rsidP="009220A7">
      <w:pPr>
        <w:spacing w:before="100" w:beforeAutospacing="1" w:after="100" w:afterAutospacing="1" w:line="240" w:lineRule="auto"/>
        <w:jc w:val="both"/>
        <w:rPr>
          <w:rFonts w:eastAsia="Times New Roman" w:cs="Arial"/>
          <w:b/>
          <w:bCs/>
          <w:color w:val="FF0000"/>
          <w:kern w:val="0"/>
          <w:lang w:eastAsia="fr-FR"/>
          <w14:ligatures w14:val="none"/>
        </w:rPr>
      </w:pPr>
      <w:r w:rsidRPr="009220A7">
        <w:rPr>
          <w:rFonts w:eastAsia="Times New Roman" w:cs="Arial"/>
          <w:b/>
          <w:bCs/>
          <w:color w:val="FF0000"/>
          <w:kern w:val="0"/>
          <w:lang w:eastAsia="fr-FR"/>
          <w14:ligatures w14:val="none"/>
        </w:rPr>
        <w:t xml:space="preserve">DOCUMENT 3 - </w:t>
      </w:r>
      <w:r w:rsidR="00684D0F" w:rsidRPr="009220A7">
        <w:rPr>
          <w:rFonts w:eastAsia="Times New Roman" w:cs="Arial"/>
          <w:b/>
          <w:bCs/>
          <w:color w:val="FF0000"/>
          <w:kern w:val="0"/>
          <w:lang w:eastAsia="fr-FR"/>
          <w14:ligatures w14:val="none"/>
        </w:rPr>
        <w:t>La grande distribution collecte des données sur ses clients, une précieuse source de revenus</w:t>
      </w:r>
    </w:p>
    <w:p w14:paraId="2D88D8C5" w14:textId="77777777" w:rsidR="00555E4E" w:rsidRDefault="00684D0F" w:rsidP="009220A7">
      <w:pPr>
        <w:spacing w:before="100" w:beforeAutospacing="1" w:after="100" w:afterAutospacing="1"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 xml:space="preserve">Au passage en caisse ou sur les applications de courses, la grande distribution collecte des données sur ses clients, qui constituent désormais une précieuse source de revenus. </w:t>
      </w:r>
    </w:p>
    <w:p w14:paraId="1A5D1C36" w14:textId="0CF852B0" w:rsidR="00684D0F" w:rsidRPr="009220A7" w:rsidRDefault="00684D0F" w:rsidP="009220A7">
      <w:pPr>
        <w:spacing w:before="100" w:beforeAutospacing="1" w:after="100" w:afterAutospacing="1"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Le phénomène n’est pas nouveau : les distributeurs ont toujours examiné les tickets de caisse pour adapter leur offre. Lorsqu’un client souscrit à une carte de fidélité, ils peuvent en plus relier ses achats à son nom, son âge ou encore son adresse.</w:t>
      </w:r>
    </w:p>
    <w:p w14:paraId="010FFCF1" w14:textId="77777777" w:rsidR="00684D0F" w:rsidRPr="009220A7" w:rsidRDefault="00684D0F" w:rsidP="009220A7">
      <w:pPr>
        <w:spacing w:before="100" w:beforeAutospacing="1" w:after="100" w:afterAutospacing="1"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 xml:space="preserve">Mais depuis l’avènement de l’e-commerce et d’outils de traitement de la donnée, votre supermarché ne sait plus seulement quelle marque de lait vous achetez et dans quel magasin, mais aussi combien de temps vous avez passé à hésiter sur les chips et si vous avez été exposé à une publicité avant de choisir vos yaourts bio. </w:t>
      </w:r>
    </w:p>
    <w:p w14:paraId="5D675B4D" w14:textId="77BDEBE3" w:rsidR="00684D0F" w:rsidRPr="009220A7" w:rsidRDefault="00684D0F" w:rsidP="009220A7">
      <w:pPr>
        <w:spacing w:before="100" w:beforeAutospacing="1" w:after="100" w:afterAutospacing="1"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 xml:space="preserve">Il suffit d’avoir coché quelques cases lors de votre inscription et d’avoir accepté les </w:t>
      </w:r>
      <w:r w:rsidR="009220A7" w:rsidRPr="009220A7">
        <w:rPr>
          <w:rFonts w:eastAsia="Times New Roman" w:cs="Arial"/>
          <w:kern w:val="0"/>
          <w:lang w:eastAsia="fr-FR"/>
          <w14:ligatures w14:val="none"/>
        </w:rPr>
        <w:t xml:space="preserve">« </w:t>
      </w:r>
      <w:r w:rsidR="00555E4E" w:rsidRPr="009220A7">
        <w:rPr>
          <w:rFonts w:eastAsia="Times New Roman" w:cs="Arial"/>
          <w:kern w:val="0"/>
          <w:lang w:eastAsia="fr-FR"/>
          <w14:ligatures w14:val="none"/>
        </w:rPr>
        <w:t>cookies »</w:t>
      </w:r>
      <w:r w:rsidRPr="009220A7">
        <w:rPr>
          <w:rFonts w:eastAsia="Times New Roman" w:cs="Arial"/>
          <w:kern w:val="0"/>
          <w:lang w:eastAsia="fr-FR"/>
          <w14:ligatures w14:val="none"/>
        </w:rPr>
        <w:t xml:space="preserve">, petits traceurs informatiques présents sur tous les sites. </w:t>
      </w:r>
    </w:p>
    <w:p w14:paraId="61268A30" w14:textId="52C12EB5" w:rsidR="00684D0F" w:rsidRPr="009220A7" w:rsidRDefault="00684D0F" w:rsidP="009220A7">
      <w:pPr>
        <w:spacing w:before="100" w:beforeAutospacing="1" w:after="100" w:afterAutospacing="1"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 xml:space="preserve">Les distributeurs disposent ainsi d’énormes bases de données de millions de profils clients et de milliards de transactions. </w:t>
      </w:r>
      <w:r w:rsidR="00555E4E" w:rsidRPr="009220A7">
        <w:rPr>
          <w:rFonts w:eastAsia="Times New Roman" w:cs="Arial"/>
          <w:kern w:val="0"/>
          <w:lang w:eastAsia="fr-FR"/>
          <w14:ligatures w14:val="none"/>
        </w:rPr>
        <w:t xml:space="preserve">« </w:t>
      </w:r>
      <w:r w:rsidR="00555E4E" w:rsidRPr="009220A7">
        <w:rPr>
          <w:rFonts w:eastAsia="Times New Roman" w:cs="Arial"/>
          <w:i/>
          <w:iCs/>
          <w:kern w:val="0"/>
          <w:lang w:eastAsia="fr-FR"/>
          <w14:ligatures w14:val="none"/>
        </w:rPr>
        <w:t>Ils</w:t>
      </w:r>
      <w:r w:rsidRPr="009220A7">
        <w:rPr>
          <w:rFonts w:eastAsia="Times New Roman" w:cs="Arial"/>
          <w:i/>
          <w:iCs/>
          <w:kern w:val="0"/>
          <w:lang w:eastAsia="fr-FR"/>
          <w14:ligatures w14:val="none"/>
        </w:rPr>
        <w:t xml:space="preserve"> ont un volume et une diversité d’informations plus importants que d’autres très gros acteurs comme Amazon par </w:t>
      </w:r>
      <w:r w:rsidR="00555E4E" w:rsidRPr="009220A7">
        <w:rPr>
          <w:rFonts w:eastAsia="Times New Roman" w:cs="Arial"/>
          <w:i/>
          <w:iCs/>
          <w:kern w:val="0"/>
          <w:lang w:eastAsia="fr-FR"/>
          <w14:ligatures w14:val="none"/>
        </w:rPr>
        <w:t xml:space="preserve">exemple </w:t>
      </w:r>
      <w:r w:rsidR="00555E4E" w:rsidRPr="009220A7">
        <w:rPr>
          <w:rFonts w:eastAsia="Times New Roman" w:cs="Arial"/>
          <w:kern w:val="0"/>
          <w:lang w:eastAsia="fr-FR"/>
          <w14:ligatures w14:val="none"/>
        </w:rPr>
        <w:t>»</w:t>
      </w:r>
      <w:r w:rsidRPr="009220A7">
        <w:rPr>
          <w:rFonts w:eastAsia="Times New Roman" w:cs="Arial"/>
          <w:kern w:val="0"/>
          <w:lang w:eastAsia="fr-FR"/>
          <w14:ligatures w14:val="none"/>
        </w:rPr>
        <w:t xml:space="preserve">, indique Olivier Salomon, spécialiste de la distribution chez AlixPartners. </w:t>
      </w:r>
    </w:p>
    <w:p w14:paraId="794627AB" w14:textId="532AA4FE" w:rsidR="0094674B" w:rsidRPr="009220A7" w:rsidRDefault="00684D0F" w:rsidP="009220A7">
      <w:pPr>
        <w:spacing w:before="100" w:beforeAutospacing="1" w:after="100" w:afterAutospacing="1"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 xml:space="preserve">Ces données sont utilisées pour s’adapter aux tendances du marché mais aussi et surtout pour présenter à chaque client des offres et des promotions personnalisées. </w:t>
      </w:r>
      <w:r w:rsidR="0094674B">
        <w:rPr>
          <w:rFonts w:eastAsia="Times New Roman" w:cs="Arial"/>
          <w:kern w:val="0"/>
          <w:lang w:eastAsia="fr-FR"/>
          <w14:ligatures w14:val="none"/>
        </w:rPr>
        <w:t>Les surfaces de vente sont donc repensées, la gestion des approvisionnements et des stocks s’en trouve fluidifiée.</w:t>
      </w:r>
    </w:p>
    <w:p w14:paraId="166741D6" w14:textId="77777777" w:rsidR="00684D0F" w:rsidRPr="009220A7" w:rsidRDefault="00684D0F" w:rsidP="009220A7">
      <w:pPr>
        <w:spacing w:before="100" w:beforeAutospacing="1" w:after="100" w:afterAutospacing="1"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 xml:space="preserve">Sur le site en ligne du supermarché que vous avez l’habitude de fréquenter, les produits achetés fréquemment sont automatiquement mis en avant et il est possible de bénéficier d’une réduction sur ces produits que les autres consommateurs ne verront pas. </w:t>
      </w:r>
    </w:p>
    <w:p w14:paraId="12556B70" w14:textId="1BC248F6" w:rsidR="00684D0F" w:rsidRDefault="00555E4E" w:rsidP="009220A7">
      <w:pPr>
        <w:spacing w:before="100" w:beforeAutospacing="1" w:after="100" w:afterAutospacing="1"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 xml:space="preserve">« </w:t>
      </w:r>
      <w:r w:rsidRPr="009220A7">
        <w:rPr>
          <w:rFonts w:eastAsia="Times New Roman" w:cs="Arial"/>
          <w:i/>
          <w:iCs/>
          <w:kern w:val="0"/>
          <w:lang w:eastAsia="fr-FR"/>
          <w14:ligatures w14:val="none"/>
        </w:rPr>
        <w:t>Cela</w:t>
      </w:r>
      <w:r w:rsidR="00684D0F" w:rsidRPr="009220A7">
        <w:rPr>
          <w:rFonts w:eastAsia="Times New Roman" w:cs="Arial"/>
          <w:i/>
          <w:iCs/>
          <w:kern w:val="0"/>
          <w:lang w:eastAsia="fr-FR"/>
          <w14:ligatures w14:val="none"/>
        </w:rPr>
        <w:t xml:space="preserve"> nous permet d’avoir des clients beaucoup plus </w:t>
      </w:r>
      <w:r w:rsidRPr="009220A7">
        <w:rPr>
          <w:rFonts w:eastAsia="Times New Roman" w:cs="Arial"/>
          <w:i/>
          <w:iCs/>
          <w:kern w:val="0"/>
          <w:lang w:eastAsia="fr-FR"/>
          <w14:ligatures w14:val="none"/>
        </w:rPr>
        <w:t xml:space="preserve">fidèles </w:t>
      </w:r>
      <w:r w:rsidRPr="009220A7">
        <w:rPr>
          <w:rFonts w:eastAsia="Times New Roman" w:cs="Arial"/>
          <w:kern w:val="0"/>
          <w:lang w:eastAsia="fr-FR"/>
          <w14:ligatures w14:val="none"/>
        </w:rPr>
        <w:t>»</w:t>
      </w:r>
      <w:r w:rsidR="00684D0F" w:rsidRPr="009220A7">
        <w:rPr>
          <w:rFonts w:eastAsia="Times New Roman" w:cs="Arial"/>
          <w:kern w:val="0"/>
          <w:lang w:eastAsia="fr-FR"/>
          <w14:ligatures w14:val="none"/>
        </w:rPr>
        <w:t xml:space="preserve">, assure Élodie Perthuisot, directrice exécutive e-commerce, data et transformation digitale chez Carrefour. </w:t>
      </w:r>
    </w:p>
    <w:p w14:paraId="2F288CB7" w14:textId="58DEA669" w:rsidR="0094674B" w:rsidRPr="009220A7" w:rsidRDefault="0094674B" w:rsidP="009220A7">
      <w:pPr>
        <w:spacing w:before="100" w:beforeAutospacing="1" w:after="100" w:afterAutospacing="1" w:line="240" w:lineRule="auto"/>
        <w:jc w:val="both"/>
        <w:rPr>
          <w:rFonts w:eastAsia="Times New Roman" w:cs="Arial"/>
          <w:kern w:val="0"/>
          <w:lang w:eastAsia="fr-FR"/>
          <w14:ligatures w14:val="none"/>
        </w:rPr>
      </w:pPr>
      <w:r>
        <w:t>Cette gestion offre ainsi la possibilité de s'attaquer au gaspillage alimentaire, comme l’explique Miguel Gonzalez, Global Chief Technology and Data Officer chez Carrefour : "</w:t>
      </w:r>
      <w:r>
        <w:rPr>
          <w:i/>
          <w:iCs/>
        </w:rPr>
        <w:t>la récolte et le traitement des données comportent à la fois des enjeux business et des enjeux de consommation, notamment sur la prévention du gaspillage alimentaire, puisqu'elles permettent d'ajuster les mises en rayon des produits frais à la consommation prédite par nos algorithmes"</w:t>
      </w:r>
      <w:r>
        <w:t>.</w:t>
      </w:r>
    </w:p>
    <w:p w14:paraId="22B732C7" w14:textId="0775D94A" w:rsidR="00684D0F" w:rsidRPr="009220A7" w:rsidRDefault="00684D0F" w:rsidP="009220A7">
      <w:pPr>
        <w:spacing w:before="100" w:beforeAutospacing="1" w:after="100" w:afterAutospacing="1" w:line="240" w:lineRule="auto"/>
        <w:jc w:val="both"/>
        <w:rPr>
          <w:rFonts w:eastAsia="Times New Roman" w:cs="Arial"/>
          <w:kern w:val="0"/>
          <w:lang w:eastAsia="fr-FR"/>
          <w14:ligatures w14:val="none"/>
        </w:rPr>
      </w:pPr>
      <w:r w:rsidRPr="009220A7">
        <w:rPr>
          <w:rFonts w:eastAsia="Times New Roman" w:cs="Arial"/>
          <w:kern w:val="0"/>
          <w:lang w:eastAsia="fr-FR"/>
          <w14:ligatures w14:val="none"/>
        </w:rPr>
        <w:t>Une difficulté demeure pour ces entreprises selon Olivier Salomon : mesurer jusqu’où la personnalisation doit aller sans paraître intrusive pour le client. Toutes insistent en tout cas sur leur respect du règlement général de protection des données personnelles (RGPD) : les consommateurs peuvent demander à tout moment à consulter les données recueillies et revenir sur leur consentement à les partager</w:t>
      </w:r>
      <w:r w:rsidR="00555E4E">
        <w:rPr>
          <w:rFonts w:eastAsia="Times New Roman" w:cs="Arial"/>
          <w:kern w:val="0"/>
          <w:lang w:eastAsia="fr-FR"/>
          <w14:ligatures w14:val="none"/>
        </w:rPr>
        <w:t>.</w:t>
      </w:r>
    </w:p>
    <w:p w14:paraId="26D3CDD5" w14:textId="1EFA7A5E" w:rsidR="00684D0F" w:rsidRDefault="009220A7" w:rsidP="009220A7">
      <w:pPr>
        <w:jc w:val="both"/>
        <w:rPr>
          <w:rFonts w:cs="Arial"/>
        </w:rPr>
      </w:pPr>
      <w:r>
        <w:rPr>
          <w:rFonts w:cs="Arial"/>
        </w:rPr>
        <w:t xml:space="preserve">Source : </w:t>
      </w:r>
      <w:hyperlink r:id="rId15" w:history="1">
        <w:r w:rsidRPr="003C510B">
          <w:rPr>
            <w:rStyle w:val="Lienhypertexte"/>
            <w:rFonts w:cs="Arial"/>
          </w:rPr>
          <w:t>www.letelegramme.fr</w:t>
        </w:r>
      </w:hyperlink>
      <w:r>
        <w:rPr>
          <w:rFonts w:cs="Arial"/>
        </w:rPr>
        <w:t xml:space="preserve"> </w:t>
      </w:r>
    </w:p>
    <w:p w14:paraId="3763E5F0" w14:textId="77777777" w:rsidR="0094674B" w:rsidRDefault="0094674B" w:rsidP="00C94594">
      <w:pPr>
        <w:spacing w:after="0" w:line="240" w:lineRule="auto"/>
        <w:jc w:val="both"/>
        <w:outlineLvl w:val="0"/>
        <w:rPr>
          <w:rFonts w:eastAsia="Times New Roman" w:cs="Arial"/>
          <w:b/>
          <w:bCs/>
          <w:color w:val="FF0000"/>
          <w:kern w:val="36"/>
          <w:lang w:eastAsia="fr-FR"/>
          <w14:ligatures w14:val="none"/>
        </w:rPr>
      </w:pPr>
    </w:p>
    <w:p w14:paraId="546F0B48" w14:textId="77777777" w:rsidR="0094674B" w:rsidRDefault="0094674B" w:rsidP="00C94594">
      <w:pPr>
        <w:spacing w:after="0" w:line="240" w:lineRule="auto"/>
        <w:jc w:val="both"/>
        <w:outlineLvl w:val="0"/>
        <w:rPr>
          <w:rFonts w:eastAsia="Times New Roman" w:cs="Arial"/>
          <w:b/>
          <w:bCs/>
          <w:color w:val="FF0000"/>
          <w:kern w:val="36"/>
          <w:lang w:eastAsia="fr-FR"/>
          <w14:ligatures w14:val="none"/>
        </w:rPr>
      </w:pPr>
    </w:p>
    <w:p w14:paraId="71B41203" w14:textId="77777777" w:rsidR="0094674B" w:rsidRDefault="0094674B" w:rsidP="00C94594">
      <w:pPr>
        <w:spacing w:after="0" w:line="240" w:lineRule="auto"/>
        <w:jc w:val="both"/>
        <w:outlineLvl w:val="0"/>
        <w:rPr>
          <w:rFonts w:eastAsia="Times New Roman" w:cs="Arial"/>
          <w:b/>
          <w:bCs/>
          <w:color w:val="FF0000"/>
          <w:kern w:val="36"/>
          <w:lang w:eastAsia="fr-FR"/>
          <w14:ligatures w14:val="none"/>
        </w:rPr>
      </w:pPr>
    </w:p>
    <w:p w14:paraId="10941C35" w14:textId="77777777" w:rsidR="0094674B" w:rsidRDefault="0094674B" w:rsidP="00C94594">
      <w:pPr>
        <w:spacing w:after="0" w:line="240" w:lineRule="auto"/>
        <w:jc w:val="both"/>
        <w:outlineLvl w:val="0"/>
        <w:rPr>
          <w:rFonts w:eastAsia="Times New Roman" w:cs="Arial"/>
          <w:b/>
          <w:bCs/>
          <w:color w:val="FF0000"/>
          <w:kern w:val="36"/>
          <w:lang w:eastAsia="fr-FR"/>
          <w14:ligatures w14:val="none"/>
        </w:rPr>
      </w:pPr>
    </w:p>
    <w:p w14:paraId="4463772E" w14:textId="77777777" w:rsidR="0094674B" w:rsidRDefault="0094674B" w:rsidP="00C94594">
      <w:pPr>
        <w:spacing w:after="0" w:line="240" w:lineRule="auto"/>
        <w:jc w:val="both"/>
        <w:outlineLvl w:val="0"/>
        <w:rPr>
          <w:rFonts w:eastAsia="Times New Roman" w:cs="Arial"/>
          <w:b/>
          <w:bCs/>
          <w:color w:val="FF0000"/>
          <w:kern w:val="36"/>
          <w:lang w:eastAsia="fr-FR"/>
          <w14:ligatures w14:val="none"/>
        </w:rPr>
      </w:pPr>
    </w:p>
    <w:p w14:paraId="4B723101" w14:textId="77777777" w:rsidR="0094674B" w:rsidRDefault="0094674B" w:rsidP="00C94594">
      <w:pPr>
        <w:spacing w:after="0" w:line="240" w:lineRule="auto"/>
        <w:jc w:val="both"/>
        <w:outlineLvl w:val="0"/>
        <w:rPr>
          <w:rFonts w:eastAsia="Times New Roman" w:cs="Arial"/>
          <w:b/>
          <w:bCs/>
          <w:color w:val="FF0000"/>
          <w:kern w:val="36"/>
          <w:lang w:eastAsia="fr-FR"/>
          <w14:ligatures w14:val="none"/>
        </w:rPr>
      </w:pPr>
    </w:p>
    <w:p w14:paraId="767DB73E" w14:textId="77777777" w:rsidR="0094674B" w:rsidRDefault="0094674B" w:rsidP="00C94594">
      <w:pPr>
        <w:spacing w:after="0" w:line="240" w:lineRule="auto"/>
        <w:jc w:val="both"/>
        <w:outlineLvl w:val="0"/>
        <w:rPr>
          <w:rFonts w:eastAsia="Times New Roman" w:cs="Arial"/>
          <w:b/>
          <w:bCs/>
          <w:color w:val="FF0000"/>
          <w:kern w:val="36"/>
          <w:lang w:eastAsia="fr-FR"/>
          <w14:ligatures w14:val="none"/>
        </w:rPr>
      </w:pPr>
    </w:p>
    <w:p w14:paraId="0E7F59CA" w14:textId="76CECC3A" w:rsidR="008A240C" w:rsidRPr="00C94594" w:rsidRDefault="00C94594" w:rsidP="00C94594">
      <w:pPr>
        <w:spacing w:after="0" w:line="240" w:lineRule="auto"/>
        <w:jc w:val="both"/>
        <w:outlineLvl w:val="0"/>
        <w:rPr>
          <w:rFonts w:eastAsia="Times New Roman" w:cs="Arial"/>
          <w:b/>
          <w:bCs/>
          <w:color w:val="FF0000"/>
          <w:kern w:val="36"/>
          <w:lang w:eastAsia="fr-FR"/>
          <w14:ligatures w14:val="none"/>
        </w:rPr>
      </w:pPr>
      <w:r w:rsidRPr="00C94594">
        <w:rPr>
          <w:rFonts w:eastAsia="Times New Roman" w:cs="Arial"/>
          <w:b/>
          <w:bCs/>
          <w:color w:val="FF0000"/>
          <w:kern w:val="36"/>
          <w:lang w:eastAsia="fr-FR"/>
          <w14:ligatures w14:val="none"/>
        </w:rPr>
        <w:t xml:space="preserve">DOCUMENT 4 - </w:t>
      </w:r>
      <w:r w:rsidR="008A240C" w:rsidRPr="008A240C">
        <w:rPr>
          <w:rFonts w:eastAsia="Times New Roman" w:cs="Arial"/>
          <w:b/>
          <w:bCs/>
          <w:color w:val="FF0000"/>
          <w:kern w:val="36"/>
          <w:lang w:eastAsia="fr-FR"/>
          <w14:ligatures w14:val="none"/>
        </w:rPr>
        <w:t>Données personnelles : Trois millions d'euros d'amende pour le groupe Carrefour épinglé par la Cnil</w:t>
      </w:r>
    </w:p>
    <w:p w14:paraId="737B544D" w14:textId="77777777" w:rsidR="00964DC5" w:rsidRPr="008A240C" w:rsidRDefault="00964DC5" w:rsidP="00C94594">
      <w:pPr>
        <w:spacing w:after="0" w:line="240" w:lineRule="auto"/>
        <w:jc w:val="both"/>
        <w:outlineLvl w:val="0"/>
        <w:rPr>
          <w:rFonts w:eastAsia="Times New Roman" w:cs="Arial"/>
          <w:b/>
          <w:bCs/>
          <w:kern w:val="36"/>
          <w:lang w:eastAsia="fr-FR"/>
          <w14:ligatures w14:val="none"/>
        </w:rPr>
      </w:pPr>
    </w:p>
    <w:p w14:paraId="118505DA" w14:textId="77777777" w:rsidR="00964DC5" w:rsidRDefault="00964DC5" w:rsidP="00C94594">
      <w:pPr>
        <w:spacing w:after="0" w:line="240" w:lineRule="auto"/>
        <w:jc w:val="both"/>
        <w:rPr>
          <w:rFonts w:eastAsia="Times New Roman" w:cs="Arial"/>
          <w:b/>
          <w:bCs/>
          <w:kern w:val="0"/>
          <w:lang w:eastAsia="fr-FR"/>
          <w14:ligatures w14:val="none"/>
        </w:rPr>
      </w:pPr>
      <w:r w:rsidRPr="00964DC5">
        <w:rPr>
          <w:rFonts w:eastAsia="Times New Roman" w:cs="Arial"/>
          <w:b/>
          <w:bCs/>
          <w:kern w:val="0"/>
          <w:lang w:eastAsia="fr-FR"/>
          <w14:ligatures w14:val="none"/>
        </w:rPr>
        <w:t>Si certains avaient encore des doutes sur les risques financiers auxquels les expose un manquement au RGPD et à la Loi Informatique et Libertés, la CNIL vient d’établir clairement ses exigences en la matière, faute de quoi, des amendes à 7 chiffres peuvent pleuvoir.</w:t>
      </w:r>
    </w:p>
    <w:p w14:paraId="7CF0BF0E" w14:textId="77777777" w:rsidR="00964DC5" w:rsidRPr="00964DC5" w:rsidRDefault="00964DC5" w:rsidP="00C94594">
      <w:pPr>
        <w:spacing w:after="0" w:line="240" w:lineRule="auto"/>
        <w:jc w:val="both"/>
        <w:rPr>
          <w:rFonts w:eastAsia="Times New Roman" w:cs="Arial"/>
          <w:kern w:val="0"/>
          <w:lang w:eastAsia="fr-FR"/>
          <w14:ligatures w14:val="none"/>
        </w:rPr>
      </w:pPr>
    </w:p>
    <w:p w14:paraId="373E3C8F" w14:textId="77777777" w:rsidR="00964DC5" w:rsidRDefault="00964DC5" w:rsidP="00C94594">
      <w:pPr>
        <w:spacing w:after="0" w:line="240" w:lineRule="auto"/>
        <w:jc w:val="both"/>
        <w:rPr>
          <w:rFonts w:eastAsia="Times New Roman" w:cs="Arial"/>
          <w:kern w:val="0"/>
          <w:lang w:eastAsia="fr-FR"/>
          <w14:ligatures w14:val="none"/>
        </w:rPr>
      </w:pPr>
      <w:r w:rsidRPr="00964DC5">
        <w:rPr>
          <w:rFonts w:eastAsia="Times New Roman" w:cs="Arial"/>
          <w:kern w:val="0"/>
          <w:lang w:eastAsia="fr-FR"/>
          <w14:ligatures w14:val="none"/>
        </w:rPr>
        <w:t>En effet, elle vient de sanctionner avec fermeté les sociétés Carrefour France et Carrefour Banque, à hauteur de 2 250 000 d’euros et 800 000 euros.</w:t>
      </w:r>
    </w:p>
    <w:p w14:paraId="011FB991" w14:textId="77777777" w:rsidR="00964DC5" w:rsidRPr="00964DC5" w:rsidRDefault="00964DC5" w:rsidP="00C94594">
      <w:pPr>
        <w:spacing w:after="0" w:line="240" w:lineRule="auto"/>
        <w:jc w:val="both"/>
        <w:rPr>
          <w:rFonts w:eastAsia="Times New Roman" w:cs="Arial"/>
          <w:kern w:val="0"/>
          <w:lang w:eastAsia="fr-FR"/>
          <w14:ligatures w14:val="none"/>
        </w:rPr>
      </w:pPr>
    </w:p>
    <w:p w14:paraId="69A614E9" w14:textId="77777777" w:rsidR="00964DC5" w:rsidRDefault="00964DC5" w:rsidP="00C94594">
      <w:pPr>
        <w:spacing w:after="0" w:line="240" w:lineRule="auto"/>
        <w:jc w:val="both"/>
        <w:rPr>
          <w:rFonts w:eastAsia="Times New Roman" w:cs="Arial"/>
          <w:kern w:val="0"/>
          <w:lang w:eastAsia="fr-FR"/>
          <w14:ligatures w14:val="none"/>
        </w:rPr>
      </w:pPr>
      <w:r w:rsidRPr="00964DC5">
        <w:rPr>
          <w:rFonts w:eastAsia="Times New Roman" w:cs="Arial"/>
          <w:kern w:val="0"/>
          <w:lang w:eastAsia="fr-FR"/>
          <w14:ligatures w14:val="none"/>
        </w:rPr>
        <w:t>Les faits reprochés sont une synthèse de mauvaises pratiques :</w:t>
      </w:r>
    </w:p>
    <w:p w14:paraId="6735030A" w14:textId="77777777" w:rsidR="00964DC5" w:rsidRPr="00964DC5" w:rsidRDefault="00964DC5" w:rsidP="00C94594">
      <w:pPr>
        <w:spacing w:after="0" w:line="240" w:lineRule="auto"/>
        <w:jc w:val="both"/>
        <w:rPr>
          <w:rFonts w:eastAsia="Times New Roman" w:cs="Arial"/>
          <w:kern w:val="0"/>
          <w:lang w:eastAsia="fr-FR"/>
          <w14:ligatures w14:val="none"/>
        </w:rPr>
      </w:pPr>
    </w:p>
    <w:p w14:paraId="237D1C1E" w14:textId="23D0EF2C" w:rsidR="00964DC5" w:rsidRPr="00964DC5" w:rsidRDefault="00964DC5" w:rsidP="00C94594">
      <w:pPr>
        <w:pStyle w:val="Paragraphedeliste"/>
        <w:numPr>
          <w:ilvl w:val="0"/>
          <w:numId w:val="8"/>
        </w:numPr>
        <w:spacing w:after="0" w:line="240" w:lineRule="auto"/>
        <w:jc w:val="both"/>
        <w:rPr>
          <w:rFonts w:eastAsia="Times New Roman" w:cs="Arial"/>
          <w:kern w:val="0"/>
          <w:lang w:eastAsia="fr-FR"/>
          <w14:ligatures w14:val="none"/>
        </w:rPr>
      </w:pPr>
      <w:r w:rsidRPr="00964DC5">
        <w:rPr>
          <w:rFonts w:eastAsia="Times New Roman" w:cs="Arial"/>
          <w:kern w:val="0"/>
          <w:lang w:eastAsia="fr-FR"/>
          <w14:ligatures w14:val="none"/>
        </w:rPr>
        <w:t xml:space="preserve">Des sites web aux mentions d’information longues et compliquées ; </w:t>
      </w:r>
    </w:p>
    <w:p w14:paraId="11AC6CD7" w14:textId="7D20C100" w:rsidR="00964DC5" w:rsidRPr="00964DC5" w:rsidRDefault="00964DC5" w:rsidP="00C94594">
      <w:pPr>
        <w:pStyle w:val="Paragraphedeliste"/>
        <w:numPr>
          <w:ilvl w:val="0"/>
          <w:numId w:val="8"/>
        </w:numPr>
        <w:spacing w:after="0" w:line="240" w:lineRule="auto"/>
        <w:jc w:val="both"/>
        <w:rPr>
          <w:rFonts w:eastAsia="Times New Roman" w:cs="Arial"/>
          <w:kern w:val="0"/>
          <w:lang w:eastAsia="fr-FR"/>
          <w14:ligatures w14:val="none"/>
        </w:rPr>
      </w:pPr>
      <w:r w:rsidRPr="00964DC5">
        <w:rPr>
          <w:rFonts w:eastAsia="Times New Roman" w:cs="Arial"/>
          <w:kern w:val="0"/>
          <w:lang w:eastAsia="fr-FR"/>
          <w14:ligatures w14:val="none"/>
        </w:rPr>
        <w:t xml:space="preserve">Des cookies publicitaires déposés automatiquement sur les terminaux des visiteurs de leurs sites web ; </w:t>
      </w:r>
    </w:p>
    <w:p w14:paraId="1ED82197" w14:textId="4D1509D1" w:rsidR="00964DC5" w:rsidRPr="00964DC5" w:rsidRDefault="00964DC5" w:rsidP="00C94594">
      <w:pPr>
        <w:pStyle w:val="Paragraphedeliste"/>
        <w:numPr>
          <w:ilvl w:val="0"/>
          <w:numId w:val="8"/>
        </w:numPr>
        <w:spacing w:after="0" w:line="240" w:lineRule="auto"/>
        <w:jc w:val="both"/>
        <w:rPr>
          <w:rFonts w:eastAsia="Times New Roman" w:cs="Arial"/>
          <w:kern w:val="0"/>
          <w:lang w:eastAsia="fr-FR"/>
          <w14:ligatures w14:val="none"/>
        </w:rPr>
      </w:pPr>
      <w:r w:rsidRPr="00964DC5">
        <w:rPr>
          <w:rFonts w:eastAsia="Times New Roman" w:cs="Arial"/>
          <w:kern w:val="0"/>
          <w:lang w:eastAsia="fr-FR"/>
          <w14:ligatures w14:val="none"/>
        </w:rPr>
        <w:t>Des durées de conservation annoncées mais pas respectées, couplées à des données obsolètes conservées pendant plus de 5 ans</w:t>
      </w:r>
      <w:r w:rsidR="0094674B">
        <w:rPr>
          <w:rFonts w:eastAsia="Times New Roman" w:cs="Arial"/>
          <w:kern w:val="0"/>
          <w:lang w:eastAsia="fr-FR"/>
          <w14:ligatures w14:val="none"/>
        </w:rPr>
        <w:t>…</w:t>
      </w:r>
    </w:p>
    <w:p w14:paraId="3415A0E8" w14:textId="77777777" w:rsidR="002A36A7" w:rsidRDefault="002A36A7" w:rsidP="009220A7">
      <w:pPr>
        <w:jc w:val="both"/>
        <w:rPr>
          <w:rFonts w:cs="Arial"/>
        </w:rPr>
      </w:pPr>
    </w:p>
    <w:p w14:paraId="457A04A3" w14:textId="2AE7A809" w:rsidR="002A36A7" w:rsidRPr="00C94594" w:rsidRDefault="00C94594" w:rsidP="009220A7">
      <w:pPr>
        <w:jc w:val="both"/>
      </w:pPr>
      <w:r>
        <w:rPr>
          <w:rFonts w:cs="Arial"/>
        </w:rPr>
        <w:t xml:space="preserve">Source : </w:t>
      </w:r>
      <w:hyperlink r:id="rId16" w:history="1">
        <w:r w:rsidRPr="00FF61B6">
          <w:rPr>
            <w:rStyle w:val="Lienhypertexte"/>
            <w:rFonts w:cs="Arial"/>
          </w:rPr>
          <w:t>https://www.larobenumerique.com</w:t>
        </w:r>
      </w:hyperlink>
      <w:r>
        <w:t xml:space="preserve"> </w:t>
      </w:r>
    </w:p>
    <w:p w14:paraId="4E1F5F4C" w14:textId="77777777" w:rsidR="002A36A7" w:rsidRPr="009220A7" w:rsidRDefault="002A36A7" w:rsidP="009220A7">
      <w:pPr>
        <w:jc w:val="both"/>
        <w:rPr>
          <w:rFonts w:cs="Arial"/>
        </w:rPr>
      </w:pPr>
    </w:p>
    <w:sectPr w:rsidR="002A36A7" w:rsidRPr="009220A7" w:rsidSect="00792171">
      <w:footerReference w:type="default" r:id="rId17"/>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B5894" w14:textId="77777777" w:rsidR="002D0577" w:rsidRDefault="002D0577" w:rsidP="00C94594">
      <w:pPr>
        <w:spacing w:after="0" w:line="240" w:lineRule="auto"/>
      </w:pPr>
      <w:r>
        <w:separator/>
      </w:r>
    </w:p>
  </w:endnote>
  <w:endnote w:type="continuationSeparator" w:id="0">
    <w:p w14:paraId="062ADFB9" w14:textId="77777777" w:rsidR="002D0577" w:rsidRDefault="002D0577" w:rsidP="00C9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753C" w14:textId="4B910ECE" w:rsidR="00C94594" w:rsidRDefault="00C94594">
    <w:pPr>
      <w:pStyle w:val="Pieddepage"/>
      <w:jc w:val="right"/>
    </w:pPr>
    <w:r>
      <w:rPr>
        <w:color w:val="4472C4" w:themeColor="accent1"/>
        <w:sz w:val="20"/>
        <w:szCs w:val="20"/>
      </w:rPr>
      <w:t xml:space="preserve">PREMIERE PROFESSIONNELLE – ECONOMIE – DROIT – DOSSIER 4 – EVALUATION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5A9A13B9" w14:textId="77777777" w:rsidR="00C94594" w:rsidRDefault="00C945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8B9D" w14:textId="77777777" w:rsidR="002D0577" w:rsidRDefault="002D0577" w:rsidP="00C94594">
      <w:pPr>
        <w:spacing w:after="0" w:line="240" w:lineRule="auto"/>
      </w:pPr>
      <w:r>
        <w:separator/>
      </w:r>
    </w:p>
  </w:footnote>
  <w:footnote w:type="continuationSeparator" w:id="0">
    <w:p w14:paraId="5332132A" w14:textId="77777777" w:rsidR="002D0577" w:rsidRDefault="002D0577" w:rsidP="00C94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F4"/>
    <w:multiLevelType w:val="hybridMultilevel"/>
    <w:tmpl w:val="F84AB0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25458"/>
    <w:multiLevelType w:val="hybridMultilevel"/>
    <w:tmpl w:val="D83E4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522E51"/>
    <w:multiLevelType w:val="hybridMultilevel"/>
    <w:tmpl w:val="08143586"/>
    <w:lvl w:ilvl="0" w:tplc="951E3E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928C9"/>
    <w:multiLevelType w:val="hybridMultilevel"/>
    <w:tmpl w:val="BDBC5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D353DD"/>
    <w:multiLevelType w:val="hybridMultilevel"/>
    <w:tmpl w:val="F78A1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8F5BA4"/>
    <w:multiLevelType w:val="hybridMultilevel"/>
    <w:tmpl w:val="D8502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F26B95"/>
    <w:multiLevelType w:val="hybridMultilevel"/>
    <w:tmpl w:val="C004FF66"/>
    <w:lvl w:ilvl="0" w:tplc="6F4063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CF188E"/>
    <w:multiLevelType w:val="hybridMultilevel"/>
    <w:tmpl w:val="1B9A31F6"/>
    <w:lvl w:ilvl="0" w:tplc="57EC4B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78F1C39"/>
    <w:multiLevelType w:val="hybridMultilevel"/>
    <w:tmpl w:val="F070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1E2AEF"/>
    <w:multiLevelType w:val="hybridMultilevel"/>
    <w:tmpl w:val="9F8C4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A13B61"/>
    <w:multiLevelType w:val="multilevel"/>
    <w:tmpl w:val="510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C007A"/>
    <w:multiLevelType w:val="hybridMultilevel"/>
    <w:tmpl w:val="1B0AC7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76066694">
    <w:abstractNumId w:val="8"/>
  </w:num>
  <w:num w:numId="2" w16cid:durableId="995107302">
    <w:abstractNumId w:val="10"/>
  </w:num>
  <w:num w:numId="3" w16cid:durableId="1779834875">
    <w:abstractNumId w:val="1"/>
  </w:num>
  <w:num w:numId="4" w16cid:durableId="2024436531">
    <w:abstractNumId w:val="7"/>
  </w:num>
  <w:num w:numId="5" w16cid:durableId="1492522076">
    <w:abstractNumId w:val="0"/>
  </w:num>
  <w:num w:numId="6" w16cid:durableId="2142184088">
    <w:abstractNumId w:val="5"/>
  </w:num>
  <w:num w:numId="7" w16cid:durableId="826553441">
    <w:abstractNumId w:val="6"/>
  </w:num>
  <w:num w:numId="8" w16cid:durableId="1888180422">
    <w:abstractNumId w:val="9"/>
  </w:num>
  <w:num w:numId="9" w16cid:durableId="12851973">
    <w:abstractNumId w:val="2"/>
  </w:num>
  <w:num w:numId="10" w16cid:durableId="1701779743">
    <w:abstractNumId w:val="11"/>
  </w:num>
  <w:num w:numId="11" w16cid:durableId="729380305">
    <w:abstractNumId w:val="3"/>
  </w:num>
  <w:num w:numId="12" w16cid:durableId="201014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21"/>
    <w:rsid w:val="0009591E"/>
    <w:rsid w:val="000B4833"/>
    <w:rsid w:val="000F0DC5"/>
    <w:rsid w:val="0012597E"/>
    <w:rsid w:val="001315B0"/>
    <w:rsid w:val="00140F32"/>
    <w:rsid w:val="00204B6B"/>
    <w:rsid w:val="00224294"/>
    <w:rsid w:val="002A36A7"/>
    <w:rsid w:val="002D0577"/>
    <w:rsid w:val="00304975"/>
    <w:rsid w:val="003D46DD"/>
    <w:rsid w:val="004C4EF4"/>
    <w:rsid w:val="00555E4E"/>
    <w:rsid w:val="005937A0"/>
    <w:rsid w:val="005E193F"/>
    <w:rsid w:val="005F629A"/>
    <w:rsid w:val="00605FB9"/>
    <w:rsid w:val="00684D0F"/>
    <w:rsid w:val="00691D21"/>
    <w:rsid w:val="00792171"/>
    <w:rsid w:val="007F3EE6"/>
    <w:rsid w:val="00806A11"/>
    <w:rsid w:val="0088022E"/>
    <w:rsid w:val="00886BB8"/>
    <w:rsid w:val="00895920"/>
    <w:rsid w:val="008A240C"/>
    <w:rsid w:val="008B5FD9"/>
    <w:rsid w:val="009220A7"/>
    <w:rsid w:val="0094674B"/>
    <w:rsid w:val="00964DC5"/>
    <w:rsid w:val="0099098B"/>
    <w:rsid w:val="00B513C3"/>
    <w:rsid w:val="00B95F1E"/>
    <w:rsid w:val="00C37D02"/>
    <w:rsid w:val="00C94594"/>
    <w:rsid w:val="00D67945"/>
    <w:rsid w:val="00E64D07"/>
    <w:rsid w:val="00EC77B0"/>
    <w:rsid w:val="00ED7FA4"/>
    <w:rsid w:val="00F3433C"/>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57FF"/>
  <w15:chartTrackingRefBased/>
  <w15:docId w15:val="{E5B3A442-F82B-4DD1-B9E3-93659DE8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A24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4D0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684D0F"/>
    <w:rPr>
      <w:color w:val="0000FF"/>
      <w:u w:val="single"/>
    </w:rPr>
  </w:style>
  <w:style w:type="character" w:styleId="Accentuation">
    <w:name w:val="Emphasis"/>
    <w:basedOn w:val="Policepardfaut"/>
    <w:uiPriority w:val="20"/>
    <w:qFormat/>
    <w:rsid w:val="00684D0F"/>
    <w:rPr>
      <w:i/>
      <w:iCs/>
    </w:rPr>
  </w:style>
  <w:style w:type="character" w:customStyle="1" w:styleId="docpublicationname">
    <w:name w:val="docpublicationname"/>
    <w:basedOn w:val="Policepardfaut"/>
    <w:rsid w:val="00684D0F"/>
  </w:style>
  <w:style w:type="character" w:customStyle="1" w:styleId="docheader">
    <w:name w:val="docheader"/>
    <w:basedOn w:val="Policepardfaut"/>
    <w:rsid w:val="00684D0F"/>
  </w:style>
  <w:style w:type="paragraph" w:customStyle="1" w:styleId="sm-margin-topnews">
    <w:name w:val="sm-margin-topnews"/>
    <w:basedOn w:val="Normal"/>
    <w:rsid w:val="00684D0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tubs">
    <w:name w:val="stubs"/>
    <w:basedOn w:val="Policepardfaut"/>
    <w:rsid w:val="00684D0F"/>
  </w:style>
  <w:style w:type="character" w:styleId="Mentionnonrsolue">
    <w:name w:val="Unresolved Mention"/>
    <w:basedOn w:val="Policepardfaut"/>
    <w:uiPriority w:val="99"/>
    <w:semiHidden/>
    <w:unhideWhenUsed/>
    <w:rsid w:val="009220A7"/>
    <w:rPr>
      <w:color w:val="605E5C"/>
      <w:shd w:val="clear" w:color="auto" w:fill="E1DFDD"/>
    </w:rPr>
  </w:style>
  <w:style w:type="table" w:styleId="Grilledutableau">
    <w:name w:val="Table Grid"/>
    <w:basedOn w:val="TableauNormal"/>
    <w:uiPriority w:val="59"/>
    <w:rsid w:val="007921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792171"/>
  </w:style>
  <w:style w:type="character" w:customStyle="1" w:styleId="jpfdse">
    <w:name w:val="jpfdse"/>
    <w:basedOn w:val="Policepardfaut"/>
    <w:rsid w:val="00792171"/>
  </w:style>
  <w:style w:type="character" w:customStyle="1" w:styleId="hscoswrapper">
    <w:name w:val="hs_cos_wrapper"/>
    <w:basedOn w:val="Policepardfaut"/>
    <w:rsid w:val="00792171"/>
  </w:style>
  <w:style w:type="character" w:styleId="lev">
    <w:name w:val="Strong"/>
    <w:basedOn w:val="Policepardfaut"/>
    <w:uiPriority w:val="22"/>
    <w:qFormat/>
    <w:rsid w:val="00792171"/>
    <w:rPr>
      <w:b/>
      <w:bCs/>
    </w:rPr>
  </w:style>
  <w:style w:type="paragraph" w:styleId="Paragraphedeliste">
    <w:name w:val="List Paragraph"/>
    <w:basedOn w:val="Normal"/>
    <w:uiPriority w:val="34"/>
    <w:qFormat/>
    <w:rsid w:val="00886BB8"/>
    <w:pPr>
      <w:ind w:left="720"/>
      <w:contextualSpacing/>
    </w:pPr>
  </w:style>
  <w:style w:type="character" w:customStyle="1" w:styleId="Titre1Car">
    <w:name w:val="Titre 1 Car"/>
    <w:basedOn w:val="Policepardfaut"/>
    <w:link w:val="Titre1"/>
    <w:uiPriority w:val="9"/>
    <w:rsid w:val="008A240C"/>
    <w:rPr>
      <w:rFonts w:ascii="Times New Roman" w:eastAsia="Times New Roman" w:hAnsi="Times New Roman" w:cs="Times New Roman"/>
      <w:b/>
      <w:bCs/>
      <w:kern w:val="36"/>
      <w:sz w:val="48"/>
      <w:szCs w:val="48"/>
      <w:lang w:eastAsia="fr-FR"/>
      <w14:ligatures w14:val="none"/>
    </w:rPr>
  </w:style>
  <w:style w:type="paragraph" w:styleId="En-tte">
    <w:name w:val="header"/>
    <w:basedOn w:val="Normal"/>
    <w:link w:val="En-tteCar"/>
    <w:uiPriority w:val="99"/>
    <w:unhideWhenUsed/>
    <w:rsid w:val="00C94594"/>
    <w:pPr>
      <w:tabs>
        <w:tab w:val="center" w:pos="4536"/>
        <w:tab w:val="right" w:pos="9072"/>
      </w:tabs>
      <w:spacing w:after="0" w:line="240" w:lineRule="auto"/>
    </w:pPr>
  </w:style>
  <w:style w:type="character" w:customStyle="1" w:styleId="En-tteCar">
    <w:name w:val="En-tête Car"/>
    <w:basedOn w:val="Policepardfaut"/>
    <w:link w:val="En-tte"/>
    <w:uiPriority w:val="99"/>
    <w:rsid w:val="00C94594"/>
  </w:style>
  <w:style w:type="paragraph" w:styleId="Pieddepage">
    <w:name w:val="footer"/>
    <w:basedOn w:val="Normal"/>
    <w:link w:val="PieddepageCar"/>
    <w:uiPriority w:val="99"/>
    <w:unhideWhenUsed/>
    <w:rsid w:val="00C945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3446">
      <w:bodyDiv w:val="1"/>
      <w:marLeft w:val="0"/>
      <w:marRight w:val="0"/>
      <w:marTop w:val="0"/>
      <w:marBottom w:val="0"/>
      <w:divBdr>
        <w:top w:val="none" w:sz="0" w:space="0" w:color="auto"/>
        <w:left w:val="none" w:sz="0" w:space="0" w:color="auto"/>
        <w:bottom w:val="none" w:sz="0" w:space="0" w:color="auto"/>
        <w:right w:val="none" w:sz="0" w:space="0" w:color="auto"/>
      </w:divBdr>
    </w:div>
    <w:div w:id="179125767">
      <w:bodyDiv w:val="1"/>
      <w:marLeft w:val="0"/>
      <w:marRight w:val="0"/>
      <w:marTop w:val="0"/>
      <w:marBottom w:val="0"/>
      <w:divBdr>
        <w:top w:val="none" w:sz="0" w:space="0" w:color="auto"/>
        <w:left w:val="none" w:sz="0" w:space="0" w:color="auto"/>
        <w:bottom w:val="none" w:sz="0" w:space="0" w:color="auto"/>
        <w:right w:val="none" w:sz="0" w:space="0" w:color="auto"/>
      </w:divBdr>
    </w:div>
    <w:div w:id="450439200">
      <w:bodyDiv w:val="1"/>
      <w:marLeft w:val="0"/>
      <w:marRight w:val="0"/>
      <w:marTop w:val="0"/>
      <w:marBottom w:val="0"/>
      <w:divBdr>
        <w:top w:val="none" w:sz="0" w:space="0" w:color="auto"/>
        <w:left w:val="none" w:sz="0" w:space="0" w:color="auto"/>
        <w:bottom w:val="none" w:sz="0" w:space="0" w:color="auto"/>
        <w:right w:val="none" w:sz="0" w:space="0" w:color="auto"/>
      </w:divBdr>
    </w:div>
    <w:div w:id="589045939">
      <w:bodyDiv w:val="1"/>
      <w:marLeft w:val="0"/>
      <w:marRight w:val="0"/>
      <w:marTop w:val="0"/>
      <w:marBottom w:val="0"/>
      <w:divBdr>
        <w:top w:val="none" w:sz="0" w:space="0" w:color="auto"/>
        <w:left w:val="none" w:sz="0" w:space="0" w:color="auto"/>
        <w:bottom w:val="none" w:sz="0" w:space="0" w:color="auto"/>
        <w:right w:val="none" w:sz="0" w:space="0" w:color="auto"/>
      </w:divBdr>
    </w:div>
    <w:div w:id="794980746">
      <w:bodyDiv w:val="1"/>
      <w:marLeft w:val="0"/>
      <w:marRight w:val="0"/>
      <w:marTop w:val="0"/>
      <w:marBottom w:val="0"/>
      <w:divBdr>
        <w:top w:val="none" w:sz="0" w:space="0" w:color="auto"/>
        <w:left w:val="none" w:sz="0" w:space="0" w:color="auto"/>
        <w:bottom w:val="none" w:sz="0" w:space="0" w:color="auto"/>
        <w:right w:val="none" w:sz="0" w:space="0" w:color="auto"/>
      </w:divBdr>
      <w:divsChild>
        <w:div w:id="1663849606">
          <w:marLeft w:val="0"/>
          <w:marRight w:val="0"/>
          <w:marTop w:val="0"/>
          <w:marBottom w:val="0"/>
          <w:divBdr>
            <w:top w:val="none" w:sz="0" w:space="0" w:color="auto"/>
            <w:left w:val="none" w:sz="0" w:space="0" w:color="auto"/>
            <w:bottom w:val="none" w:sz="0" w:space="0" w:color="auto"/>
            <w:right w:val="none" w:sz="0" w:space="0" w:color="auto"/>
          </w:divBdr>
        </w:div>
        <w:div w:id="1043941410">
          <w:marLeft w:val="0"/>
          <w:marRight w:val="0"/>
          <w:marTop w:val="0"/>
          <w:marBottom w:val="0"/>
          <w:divBdr>
            <w:top w:val="none" w:sz="0" w:space="0" w:color="auto"/>
            <w:left w:val="none" w:sz="0" w:space="0" w:color="auto"/>
            <w:bottom w:val="none" w:sz="0" w:space="0" w:color="auto"/>
            <w:right w:val="none" w:sz="0" w:space="0" w:color="auto"/>
          </w:divBdr>
        </w:div>
        <w:div w:id="1654261922">
          <w:marLeft w:val="0"/>
          <w:marRight w:val="0"/>
          <w:marTop w:val="0"/>
          <w:marBottom w:val="0"/>
          <w:divBdr>
            <w:top w:val="none" w:sz="0" w:space="0" w:color="auto"/>
            <w:left w:val="none" w:sz="0" w:space="0" w:color="auto"/>
            <w:bottom w:val="none" w:sz="0" w:space="0" w:color="auto"/>
            <w:right w:val="none" w:sz="0" w:space="0" w:color="auto"/>
          </w:divBdr>
        </w:div>
        <w:div w:id="444077252">
          <w:marLeft w:val="0"/>
          <w:marRight w:val="0"/>
          <w:marTop w:val="0"/>
          <w:marBottom w:val="0"/>
          <w:divBdr>
            <w:top w:val="none" w:sz="0" w:space="0" w:color="auto"/>
            <w:left w:val="none" w:sz="0" w:space="0" w:color="auto"/>
            <w:bottom w:val="none" w:sz="0" w:space="0" w:color="auto"/>
            <w:right w:val="none" w:sz="0" w:space="0" w:color="auto"/>
          </w:divBdr>
          <w:divsChild>
            <w:div w:id="332299634">
              <w:marLeft w:val="0"/>
              <w:marRight w:val="0"/>
              <w:marTop w:val="0"/>
              <w:marBottom w:val="0"/>
              <w:divBdr>
                <w:top w:val="none" w:sz="0" w:space="0" w:color="auto"/>
                <w:left w:val="none" w:sz="0" w:space="0" w:color="auto"/>
                <w:bottom w:val="none" w:sz="0" w:space="0" w:color="auto"/>
                <w:right w:val="none" w:sz="0" w:space="0" w:color="auto"/>
              </w:divBdr>
              <w:divsChild>
                <w:div w:id="13667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0162">
      <w:bodyDiv w:val="1"/>
      <w:marLeft w:val="0"/>
      <w:marRight w:val="0"/>
      <w:marTop w:val="0"/>
      <w:marBottom w:val="0"/>
      <w:divBdr>
        <w:top w:val="none" w:sz="0" w:space="0" w:color="auto"/>
        <w:left w:val="none" w:sz="0" w:space="0" w:color="auto"/>
        <w:bottom w:val="none" w:sz="0" w:space="0" w:color="auto"/>
        <w:right w:val="none" w:sz="0" w:space="0" w:color="auto"/>
      </w:divBdr>
      <w:divsChild>
        <w:div w:id="1076782896">
          <w:marLeft w:val="0"/>
          <w:marRight w:val="0"/>
          <w:marTop w:val="0"/>
          <w:marBottom w:val="0"/>
          <w:divBdr>
            <w:top w:val="none" w:sz="0" w:space="0" w:color="auto"/>
            <w:left w:val="none" w:sz="0" w:space="0" w:color="auto"/>
            <w:bottom w:val="none" w:sz="0" w:space="0" w:color="auto"/>
            <w:right w:val="none" w:sz="0" w:space="0" w:color="auto"/>
          </w:divBdr>
        </w:div>
        <w:div w:id="1216896514">
          <w:marLeft w:val="0"/>
          <w:marRight w:val="0"/>
          <w:marTop w:val="0"/>
          <w:marBottom w:val="0"/>
          <w:divBdr>
            <w:top w:val="none" w:sz="0" w:space="0" w:color="auto"/>
            <w:left w:val="none" w:sz="0" w:space="0" w:color="auto"/>
            <w:bottom w:val="none" w:sz="0" w:space="0" w:color="auto"/>
            <w:right w:val="none" w:sz="0" w:space="0" w:color="auto"/>
          </w:divBdr>
        </w:div>
        <w:div w:id="74135392">
          <w:marLeft w:val="0"/>
          <w:marRight w:val="0"/>
          <w:marTop w:val="0"/>
          <w:marBottom w:val="0"/>
          <w:divBdr>
            <w:top w:val="none" w:sz="0" w:space="0" w:color="auto"/>
            <w:left w:val="none" w:sz="0" w:space="0" w:color="auto"/>
            <w:bottom w:val="none" w:sz="0" w:space="0" w:color="auto"/>
            <w:right w:val="none" w:sz="0" w:space="0" w:color="auto"/>
          </w:divBdr>
        </w:div>
        <w:div w:id="311911349">
          <w:marLeft w:val="0"/>
          <w:marRight w:val="0"/>
          <w:marTop w:val="0"/>
          <w:marBottom w:val="0"/>
          <w:divBdr>
            <w:top w:val="none" w:sz="0" w:space="0" w:color="auto"/>
            <w:left w:val="none" w:sz="0" w:space="0" w:color="auto"/>
            <w:bottom w:val="none" w:sz="0" w:space="0" w:color="auto"/>
            <w:right w:val="none" w:sz="0" w:space="0" w:color="auto"/>
          </w:divBdr>
          <w:divsChild>
            <w:div w:id="18244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2346">
      <w:bodyDiv w:val="1"/>
      <w:marLeft w:val="0"/>
      <w:marRight w:val="0"/>
      <w:marTop w:val="0"/>
      <w:marBottom w:val="0"/>
      <w:divBdr>
        <w:top w:val="none" w:sz="0" w:space="0" w:color="auto"/>
        <w:left w:val="none" w:sz="0" w:space="0" w:color="auto"/>
        <w:bottom w:val="none" w:sz="0" w:space="0" w:color="auto"/>
        <w:right w:val="none" w:sz="0" w:space="0" w:color="auto"/>
      </w:divBdr>
    </w:div>
    <w:div w:id="1178691011">
      <w:bodyDiv w:val="1"/>
      <w:marLeft w:val="0"/>
      <w:marRight w:val="0"/>
      <w:marTop w:val="0"/>
      <w:marBottom w:val="0"/>
      <w:divBdr>
        <w:top w:val="none" w:sz="0" w:space="0" w:color="auto"/>
        <w:left w:val="none" w:sz="0" w:space="0" w:color="auto"/>
        <w:bottom w:val="none" w:sz="0" w:space="0" w:color="auto"/>
        <w:right w:val="none" w:sz="0" w:space="0" w:color="auto"/>
      </w:divBdr>
      <w:divsChild>
        <w:div w:id="1055474244">
          <w:marLeft w:val="0"/>
          <w:marRight w:val="0"/>
          <w:marTop w:val="0"/>
          <w:marBottom w:val="0"/>
          <w:divBdr>
            <w:top w:val="none" w:sz="0" w:space="0" w:color="auto"/>
            <w:left w:val="none" w:sz="0" w:space="0" w:color="auto"/>
            <w:bottom w:val="none" w:sz="0" w:space="0" w:color="auto"/>
            <w:right w:val="none" w:sz="0" w:space="0" w:color="auto"/>
          </w:divBdr>
        </w:div>
      </w:divsChild>
    </w:div>
    <w:div w:id="14165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op%C3%A9rative_de_commer%C3%A7ants" TargetMode="External"/><Relationship Id="rId13" Type="http://schemas.openxmlformats.org/officeDocument/2006/relationships/hyperlink" Target="https://www.lemagit.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arobenumeriqu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est-france.fr" TargetMode="External"/><Relationship Id="rId5" Type="http://schemas.openxmlformats.org/officeDocument/2006/relationships/footnotes" Target="footnotes.xml"/><Relationship Id="rId15" Type="http://schemas.openxmlformats.org/officeDocument/2006/relationships/hyperlink" Target="http://www.letelegramme.fr" TargetMode="External"/><Relationship Id="rId10" Type="http://schemas.openxmlformats.org/officeDocument/2006/relationships/hyperlink" Target="https://fr.wikipedia.org/wiki/Nourritu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Grande_distribution_en_France" TargetMode="External"/><Relationship Id="rId14" Type="http://schemas.openxmlformats.org/officeDocument/2006/relationships/hyperlink" Target="https://www.lemagi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6802</Characters>
  <Application>Microsoft Office Word</Application>
  <DocSecurity>0</DocSecurity>
  <Lines>56</Lines>
  <Paragraphs>16</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
      <vt:lpstr/>
      <vt:lpstr/>
      <vt:lpstr/>
      <vt:lpstr/>
      <vt:lpstr/>
      <vt:lpstr/>
      <vt:lpstr>DOCUMENT 4 - Données personnelles : Trois millions d'euros d'amende pour le grou</vt: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2</cp:revision>
  <dcterms:created xsi:type="dcterms:W3CDTF">2024-06-12T05:32:00Z</dcterms:created>
  <dcterms:modified xsi:type="dcterms:W3CDTF">2024-06-12T05:32:00Z</dcterms:modified>
</cp:coreProperties>
</file>